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C9" w:rsidRPr="000B7ED1" w:rsidRDefault="00B3580F">
      <w:pPr>
        <w:widowControl/>
        <w:rPr>
          <w:rFonts w:ascii="Times New Roman" w:eastAsia="標楷體" w:hAnsi="Times New Roman" w:cs="Times New Roman"/>
          <w:b/>
          <w:sz w:val="28"/>
          <w:szCs w:val="26"/>
        </w:rPr>
      </w:pPr>
      <w:r w:rsidRPr="000B7ED1">
        <w:rPr>
          <w:rFonts w:ascii="Times New Roman" w:eastAsia="標楷體" w:hAnsi="Times New Roman" w:cs="Times New Roman"/>
          <w:b/>
          <w:noProof/>
          <w:sz w:val="28"/>
          <w:szCs w:val="26"/>
        </w:rPr>
        <w:drawing>
          <wp:anchor distT="0" distB="0" distL="114300" distR="114300" simplePos="0" relativeHeight="251658240" behindDoc="1" locked="0" layoutInCell="1" allowOverlap="1" wp14:anchorId="22DE5780" wp14:editId="46CF8AB0">
            <wp:simplePos x="0" y="0"/>
            <wp:positionH relativeFrom="column">
              <wp:posOffset>-701040</wp:posOffset>
            </wp:positionH>
            <wp:positionV relativeFrom="paragraph">
              <wp:posOffset>-708134</wp:posOffset>
            </wp:positionV>
            <wp:extent cx="7583214" cy="10681261"/>
            <wp:effectExtent l="0" t="0" r="0" b="6350"/>
            <wp:wrapNone/>
            <wp:docPr id="1" name="圖片 1" descr="D:\其他\Desktop\經理\台日商業服務業媒合參訪團-061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其他\Desktop\經理\台日商業服務業媒合參訪團-0612-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3214" cy="10681261"/>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C9" w:rsidRPr="000B7ED1">
        <w:rPr>
          <w:rFonts w:ascii="Times New Roman" w:eastAsia="標楷體" w:hAnsi="Times New Roman" w:cs="Times New Roman"/>
          <w:b/>
          <w:sz w:val="28"/>
          <w:szCs w:val="26"/>
        </w:rPr>
        <w:br w:type="page"/>
      </w:r>
    </w:p>
    <w:p w:rsidR="00E023DE" w:rsidRPr="000B7ED1" w:rsidRDefault="00E023DE" w:rsidP="00915853">
      <w:pPr>
        <w:ind w:rightChars="140" w:right="336"/>
        <w:rPr>
          <w:rFonts w:ascii="Times New Roman" w:eastAsia="標楷體" w:hAnsi="Times New Roman" w:cs="Times New Roman"/>
          <w:b/>
          <w:sz w:val="28"/>
          <w:szCs w:val="26"/>
        </w:rPr>
      </w:pPr>
      <w:r w:rsidRPr="000B7ED1">
        <w:rPr>
          <w:rFonts w:ascii="Times New Roman" w:eastAsia="標楷體" w:hAnsi="Times New Roman" w:cs="Times New Roman"/>
          <w:b/>
          <w:sz w:val="28"/>
          <w:szCs w:val="26"/>
        </w:rPr>
        <w:lastRenderedPageBreak/>
        <w:t>預計行程</w:t>
      </w:r>
      <w:r w:rsidR="00024FC9" w:rsidRPr="000B7ED1">
        <w:rPr>
          <w:rFonts w:ascii="Times New Roman" w:eastAsia="標楷體" w:hAnsi="Times New Roman" w:cs="Times New Roman"/>
          <w:b/>
          <w:sz w:val="28"/>
          <w:szCs w:val="26"/>
        </w:rPr>
        <w:t>安排</w:t>
      </w:r>
      <w:r w:rsidR="008B7CC6" w:rsidRPr="000B7ED1">
        <w:rPr>
          <w:rFonts w:ascii="Times New Roman" w:eastAsia="標楷體" w:hAnsi="Times New Roman" w:cs="Times New Roman"/>
          <w:noProof/>
          <w:sz w:val="28"/>
          <w:szCs w:val="28"/>
        </w:rPr>
        <w:t>：</w:t>
      </w:r>
    </w:p>
    <w:p w:rsidR="00E023DE" w:rsidRPr="000B7ED1" w:rsidRDefault="00E023DE" w:rsidP="00915853">
      <w:pPr>
        <w:adjustRightInd w:val="0"/>
        <w:snapToGrid w:val="0"/>
        <w:spacing w:line="400" w:lineRule="exact"/>
        <w:ind w:rightChars="140" w:right="336" w:firstLineChars="43" w:firstLine="120"/>
        <w:rPr>
          <w:rFonts w:ascii="Times New Roman" w:eastAsia="標楷體" w:hAnsi="Times New Roman" w:cs="Times New Roman"/>
          <w:sz w:val="28"/>
          <w:szCs w:val="26"/>
          <w:u w:val="single"/>
        </w:rPr>
      </w:pPr>
      <w:r w:rsidRPr="000B7ED1">
        <w:rPr>
          <w:rFonts w:ascii="Times New Roman" w:eastAsia="標楷體" w:hAnsi="Times New Roman" w:cs="Times New Roman"/>
          <w:sz w:val="28"/>
          <w:szCs w:val="26"/>
          <w:u w:val="single"/>
        </w:rPr>
        <w:t>8</w:t>
      </w:r>
      <w:r w:rsidRPr="000B7ED1">
        <w:rPr>
          <w:rFonts w:ascii="Times New Roman" w:eastAsia="標楷體" w:hAnsi="Times New Roman" w:cs="Times New Roman"/>
          <w:sz w:val="28"/>
          <w:szCs w:val="26"/>
          <w:u w:val="single"/>
        </w:rPr>
        <w:t>月</w:t>
      </w:r>
      <w:r w:rsidRPr="000B7ED1">
        <w:rPr>
          <w:rFonts w:ascii="Times New Roman" w:eastAsia="標楷體" w:hAnsi="Times New Roman" w:cs="Times New Roman"/>
          <w:sz w:val="28"/>
          <w:szCs w:val="26"/>
          <w:u w:val="single"/>
        </w:rPr>
        <w:t>27</w:t>
      </w:r>
      <w:r w:rsidRPr="000B7ED1">
        <w:rPr>
          <w:rFonts w:ascii="Times New Roman" w:eastAsia="標楷體" w:hAnsi="Times New Roman" w:cs="Times New Roman"/>
          <w:sz w:val="28"/>
          <w:szCs w:val="26"/>
          <w:u w:val="single"/>
        </w:rPr>
        <w:t>日</w:t>
      </w:r>
      <w:r w:rsidRPr="000B7ED1">
        <w:rPr>
          <w:rFonts w:ascii="Times New Roman" w:eastAsia="標楷體" w:hAnsi="Times New Roman" w:cs="Times New Roman"/>
          <w:sz w:val="28"/>
          <w:szCs w:val="26"/>
          <w:u w:val="single"/>
        </w:rPr>
        <w:t>(</w:t>
      </w:r>
      <w:proofErr w:type="gramStart"/>
      <w:r w:rsidRPr="000B7ED1">
        <w:rPr>
          <w:rFonts w:ascii="Times New Roman" w:eastAsia="標楷體" w:hAnsi="Times New Roman" w:cs="Times New Roman"/>
          <w:sz w:val="28"/>
          <w:szCs w:val="26"/>
          <w:u w:val="single"/>
          <w:lang w:eastAsia="zh-HK"/>
        </w:rPr>
        <w:t>一</w:t>
      </w:r>
      <w:proofErr w:type="gramEnd"/>
      <w:r w:rsidRPr="000B7ED1">
        <w:rPr>
          <w:rFonts w:ascii="Times New Roman" w:eastAsia="標楷體" w:hAnsi="Times New Roman" w:cs="Times New Roman"/>
          <w:sz w:val="28"/>
          <w:szCs w:val="26"/>
          <w:u w:val="single"/>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由桃園機場出境，預計下午抵達日本東京成田機場。</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Ice monster</w:t>
      </w:r>
      <w:r w:rsidR="00915853" w:rsidRPr="000B7ED1">
        <w:rPr>
          <w:rFonts w:ascii="Times New Roman" w:eastAsia="標楷體" w:hAnsi="Times New Roman" w:cs="Times New Roman"/>
          <w:sz w:val="28"/>
          <w:szCs w:val="26"/>
        </w:rPr>
        <w:t>(</w:t>
      </w:r>
      <w:r w:rsidR="00915853" w:rsidRPr="000B7ED1">
        <w:rPr>
          <w:rFonts w:ascii="Times New Roman" w:eastAsia="標楷體" w:hAnsi="Times New Roman" w:cs="Times New Roman"/>
          <w:sz w:val="28"/>
          <w:szCs w:val="26"/>
        </w:rPr>
        <w:t>或點水樓</w:t>
      </w:r>
      <w:r w:rsidR="00915853"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，了解</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灣企業成功拓展日本的經驗。</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晚宴邀請日本連鎖加盟協會共同餐敘交流。</w:t>
      </w:r>
    </w:p>
    <w:p w:rsidR="00E023DE" w:rsidRPr="000B7ED1" w:rsidRDefault="00E023DE" w:rsidP="00915853">
      <w:pPr>
        <w:adjustRightInd w:val="0"/>
        <w:snapToGrid w:val="0"/>
        <w:spacing w:line="400" w:lineRule="exact"/>
        <w:ind w:rightChars="140" w:right="336" w:firstLineChars="43" w:firstLine="120"/>
        <w:rPr>
          <w:rFonts w:ascii="Times New Roman" w:eastAsia="標楷體" w:hAnsi="Times New Roman" w:cs="Times New Roman"/>
          <w:sz w:val="28"/>
          <w:szCs w:val="26"/>
          <w:u w:val="single"/>
        </w:rPr>
      </w:pPr>
      <w:r w:rsidRPr="000B7ED1">
        <w:rPr>
          <w:rFonts w:ascii="Times New Roman" w:eastAsia="標楷體" w:hAnsi="Times New Roman" w:cs="Times New Roman"/>
          <w:sz w:val="28"/>
          <w:szCs w:val="26"/>
          <w:u w:val="single"/>
        </w:rPr>
        <w:t>8</w:t>
      </w:r>
      <w:r w:rsidRPr="000B7ED1">
        <w:rPr>
          <w:rFonts w:ascii="Times New Roman" w:eastAsia="標楷體" w:hAnsi="Times New Roman" w:cs="Times New Roman"/>
          <w:sz w:val="28"/>
          <w:szCs w:val="26"/>
          <w:u w:val="single"/>
        </w:rPr>
        <w:t>月</w:t>
      </w:r>
      <w:r w:rsidRPr="000B7ED1">
        <w:rPr>
          <w:rFonts w:ascii="Times New Roman" w:eastAsia="標楷體" w:hAnsi="Times New Roman" w:cs="Times New Roman"/>
          <w:sz w:val="28"/>
          <w:szCs w:val="26"/>
          <w:u w:val="single"/>
        </w:rPr>
        <w:t>28</w:t>
      </w:r>
      <w:r w:rsidRPr="000B7ED1">
        <w:rPr>
          <w:rFonts w:ascii="Times New Roman" w:eastAsia="標楷體" w:hAnsi="Times New Roman" w:cs="Times New Roman"/>
          <w:sz w:val="28"/>
          <w:szCs w:val="26"/>
          <w:u w:val="single"/>
        </w:rPr>
        <w:t>日</w:t>
      </w:r>
      <w:r w:rsidRPr="000B7ED1">
        <w:rPr>
          <w:rFonts w:ascii="Times New Roman" w:eastAsia="標楷體" w:hAnsi="Times New Roman" w:cs="Times New Roman"/>
          <w:sz w:val="28"/>
          <w:szCs w:val="26"/>
          <w:u w:val="single"/>
        </w:rPr>
        <w:t>(</w:t>
      </w:r>
      <w:r w:rsidRPr="000B7ED1">
        <w:rPr>
          <w:rFonts w:ascii="Times New Roman" w:eastAsia="標楷體" w:hAnsi="Times New Roman" w:cs="Times New Roman"/>
          <w:sz w:val="28"/>
          <w:szCs w:val="26"/>
          <w:u w:val="single"/>
          <w:lang w:eastAsia="zh-HK"/>
        </w:rPr>
        <w:t>二</w:t>
      </w:r>
      <w:r w:rsidRPr="000B7ED1">
        <w:rPr>
          <w:rFonts w:ascii="Times New Roman" w:eastAsia="標楷體" w:hAnsi="Times New Roman" w:cs="Times New Roman"/>
          <w:sz w:val="28"/>
          <w:szCs w:val="26"/>
          <w:u w:val="single"/>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拜會株式会社良品計劃</w:t>
      </w:r>
      <w:r w:rsidRPr="000B7ED1">
        <w:rPr>
          <w:rFonts w:ascii="Times New Roman" w:eastAsia="標楷體" w:hAnsi="Times New Roman" w:cs="Times New Roman"/>
          <w:sz w:val="28"/>
          <w:szCs w:val="26"/>
        </w:rPr>
        <w:t>(MUJI CAFÉ</w:t>
      </w:r>
      <w:r w:rsidRPr="000B7ED1">
        <w:rPr>
          <w:rFonts w:ascii="Times New Roman" w:eastAsia="標楷體" w:hAnsi="Times New Roman" w:cs="Times New Roman"/>
          <w:sz w:val="28"/>
          <w:szCs w:val="26"/>
        </w:rPr>
        <w:t>午餐</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參訪照顧咖啡館</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すみまめカフェ</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株式会社ローソン</w:t>
      </w:r>
      <w:r w:rsidRPr="000B7ED1">
        <w:rPr>
          <w:rFonts w:ascii="Times New Roman" w:eastAsia="標楷體" w:hAnsi="Times New Roman" w:cs="Times New Roman"/>
          <w:sz w:val="28"/>
          <w:szCs w:val="26"/>
        </w:rPr>
        <w:t>(LAWSON)</w:t>
      </w:r>
      <w:r w:rsidRPr="000B7ED1">
        <w:rPr>
          <w:rFonts w:ascii="Times New Roman" w:eastAsia="標楷體" w:hAnsi="Times New Roman" w:cs="Times New Roman"/>
          <w:sz w:val="28"/>
          <w:szCs w:val="26"/>
        </w:rPr>
        <w:t>。</w:t>
      </w:r>
    </w:p>
    <w:p w:rsidR="00E023DE" w:rsidRPr="000B7ED1" w:rsidRDefault="00E023DE" w:rsidP="00915853">
      <w:pPr>
        <w:snapToGrid w:val="0"/>
        <w:spacing w:line="400" w:lineRule="exact"/>
        <w:ind w:rightChars="140" w:right="336" w:firstLineChars="43" w:firstLine="120"/>
        <w:rPr>
          <w:rFonts w:ascii="Times New Roman" w:eastAsia="標楷體" w:hAnsi="Times New Roman" w:cs="Times New Roman"/>
          <w:sz w:val="28"/>
          <w:szCs w:val="26"/>
          <w:u w:val="single"/>
        </w:rPr>
      </w:pPr>
      <w:r w:rsidRPr="000B7ED1">
        <w:rPr>
          <w:rFonts w:ascii="Times New Roman" w:eastAsia="標楷體" w:hAnsi="Times New Roman" w:cs="Times New Roman"/>
          <w:sz w:val="28"/>
          <w:szCs w:val="26"/>
          <w:u w:val="single"/>
        </w:rPr>
        <w:t>8</w:t>
      </w:r>
      <w:r w:rsidRPr="000B7ED1">
        <w:rPr>
          <w:rFonts w:ascii="Times New Roman" w:eastAsia="標楷體" w:hAnsi="Times New Roman" w:cs="Times New Roman"/>
          <w:sz w:val="28"/>
          <w:szCs w:val="26"/>
          <w:u w:val="single"/>
        </w:rPr>
        <w:t>月</w:t>
      </w:r>
      <w:r w:rsidRPr="000B7ED1">
        <w:rPr>
          <w:rFonts w:ascii="Times New Roman" w:eastAsia="標楷體" w:hAnsi="Times New Roman" w:cs="Times New Roman"/>
          <w:sz w:val="28"/>
          <w:szCs w:val="26"/>
          <w:u w:val="single"/>
        </w:rPr>
        <w:t>29</w:t>
      </w:r>
      <w:r w:rsidRPr="000B7ED1">
        <w:rPr>
          <w:rFonts w:ascii="Times New Roman" w:eastAsia="標楷體" w:hAnsi="Times New Roman" w:cs="Times New Roman"/>
          <w:sz w:val="28"/>
          <w:szCs w:val="26"/>
          <w:u w:val="single"/>
        </w:rPr>
        <w:t>日</w:t>
      </w:r>
      <w:r w:rsidRPr="000B7ED1">
        <w:rPr>
          <w:rFonts w:ascii="Times New Roman" w:eastAsia="標楷體" w:hAnsi="Times New Roman" w:cs="Times New Roman"/>
          <w:sz w:val="28"/>
          <w:szCs w:val="26"/>
          <w:u w:val="single"/>
        </w:rPr>
        <w:t>(</w:t>
      </w:r>
      <w:r w:rsidRPr="000B7ED1">
        <w:rPr>
          <w:rFonts w:ascii="Times New Roman" w:eastAsia="標楷體" w:hAnsi="Times New Roman" w:cs="Times New Roman"/>
          <w:sz w:val="28"/>
          <w:szCs w:val="26"/>
          <w:u w:val="single"/>
        </w:rPr>
        <w:t>三</w:t>
      </w:r>
      <w:r w:rsidRPr="000B7ED1">
        <w:rPr>
          <w:rFonts w:ascii="Times New Roman" w:eastAsia="標楷體" w:hAnsi="Times New Roman" w:cs="Times New Roman"/>
          <w:sz w:val="28"/>
          <w:szCs w:val="26"/>
          <w:u w:val="single"/>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日商業服務業趨勢交流會」與「企業商談媒合會」。</w:t>
      </w:r>
    </w:p>
    <w:p w:rsidR="00E023DE" w:rsidRPr="000B7ED1" w:rsidRDefault="00E023DE" w:rsidP="00915853">
      <w:pPr>
        <w:snapToGrid w:val="0"/>
        <w:spacing w:line="400" w:lineRule="exact"/>
        <w:ind w:rightChars="140" w:right="336" w:firstLineChars="43" w:firstLine="120"/>
        <w:rPr>
          <w:rFonts w:ascii="Times New Roman" w:eastAsia="標楷體" w:hAnsi="Times New Roman" w:cs="Times New Roman"/>
          <w:sz w:val="28"/>
          <w:u w:val="single"/>
        </w:rPr>
      </w:pPr>
      <w:r w:rsidRPr="000B7ED1">
        <w:rPr>
          <w:rFonts w:ascii="Times New Roman" w:eastAsia="標楷體" w:hAnsi="Times New Roman" w:cs="Times New Roman"/>
          <w:sz w:val="28"/>
          <w:u w:val="single"/>
        </w:rPr>
        <w:t>8</w:t>
      </w:r>
      <w:r w:rsidRPr="000B7ED1">
        <w:rPr>
          <w:rFonts w:ascii="Times New Roman" w:eastAsia="標楷體" w:hAnsi="Times New Roman" w:cs="Times New Roman"/>
          <w:sz w:val="28"/>
          <w:u w:val="single"/>
        </w:rPr>
        <w:t>月</w:t>
      </w:r>
      <w:r w:rsidRPr="000B7ED1">
        <w:rPr>
          <w:rFonts w:ascii="Times New Roman" w:eastAsia="標楷體" w:hAnsi="Times New Roman" w:cs="Times New Roman"/>
          <w:sz w:val="28"/>
          <w:u w:val="single"/>
        </w:rPr>
        <w:t>30</w:t>
      </w:r>
      <w:r w:rsidRPr="000B7ED1">
        <w:rPr>
          <w:rFonts w:ascii="Times New Roman" w:eastAsia="標楷體" w:hAnsi="Times New Roman" w:cs="Times New Roman"/>
          <w:sz w:val="28"/>
          <w:u w:val="single"/>
        </w:rPr>
        <w:t>日</w:t>
      </w:r>
      <w:r w:rsidRPr="000B7ED1">
        <w:rPr>
          <w:rFonts w:ascii="Times New Roman" w:eastAsia="標楷體" w:hAnsi="Times New Roman" w:cs="Times New Roman"/>
          <w:sz w:val="28"/>
          <w:u w:val="single"/>
        </w:rPr>
        <w:t>(</w:t>
      </w:r>
      <w:r w:rsidRPr="000B7ED1">
        <w:rPr>
          <w:rFonts w:ascii="Times New Roman" w:eastAsia="標楷體" w:hAnsi="Times New Roman" w:cs="Times New Roman"/>
          <w:sz w:val="28"/>
          <w:u w:val="single"/>
        </w:rPr>
        <w:t>四</w:t>
      </w:r>
      <w:r w:rsidRPr="000B7ED1">
        <w:rPr>
          <w:rFonts w:ascii="Times New Roman" w:eastAsia="標楷體" w:hAnsi="Times New Roman" w:cs="Times New Roman"/>
          <w:sz w:val="28"/>
          <w:u w:val="single"/>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JETRO</w:t>
      </w:r>
      <w:r w:rsidRPr="000B7ED1">
        <w:rPr>
          <w:rFonts w:ascii="Times New Roman" w:eastAsia="標楷體" w:hAnsi="Times New Roman" w:cs="Times New Roman"/>
          <w:sz w:val="28"/>
          <w:szCs w:val="26"/>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灣通商。</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中國信託東京之星。</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日本信義房屋。</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日本伊勢丹百貨。</w:t>
      </w:r>
    </w:p>
    <w:p w:rsidR="00E023DE" w:rsidRPr="000B7ED1" w:rsidRDefault="00E023DE" w:rsidP="00915853">
      <w:pPr>
        <w:snapToGrid w:val="0"/>
        <w:spacing w:line="400" w:lineRule="exact"/>
        <w:ind w:rightChars="140" w:right="336" w:firstLineChars="43" w:firstLine="120"/>
        <w:rPr>
          <w:rFonts w:ascii="Times New Roman" w:eastAsia="標楷體" w:hAnsi="Times New Roman" w:cs="Times New Roman"/>
          <w:sz w:val="28"/>
          <w:szCs w:val="26"/>
          <w:u w:val="single"/>
        </w:rPr>
      </w:pPr>
      <w:r w:rsidRPr="000B7ED1">
        <w:rPr>
          <w:rFonts w:ascii="Times New Roman" w:eastAsia="標楷體" w:hAnsi="Times New Roman" w:cs="Times New Roman"/>
          <w:sz w:val="28"/>
          <w:szCs w:val="26"/>
          <w:u w:val="single"/>
        </w:rPr>
        <w:t>8</w:t>
      </w:r>
      <w:r w:rsidRPr="000B7ED1">
        <w:rPr>
          <w:rFonts w:ascii="Times New Roman" w:eastAsia="標楷體" w:hAnsi="Times New Roman" w:cs="Times New Roman"/>
          <w:sz w:val="28"/>
          <w:szCs w:val="26"/>
          <w:u w:val="single"/>
        </w:rPr>
        <w:t>月</w:t>
      </w:r>
      <w:r w:rsidRPr="000B7ED1">
        <w:rPr>
          <w:rFonts w:ascii="Times New Roman" w:eastAsia="標楷體" w:hAnsi="Times New Roman" w:cs="Times New Roman"/>
          <w:sz w:val="28"/>
          <w:szCs w:val="26"/>
          <w:u w:val="single"/>
        </w:rPr>
        <w:t>31</w:t>
      </w:r>
      <w:r w:rsidRPr="000B7ED1">
        <w:rPr>
          <w:rFonts w:ascii="Times New Roman" w:eastAsia="標楷體" w:hAnsi="Times New Roman" w:cs="Times New Roman"/>
          <w:sz w:val="28"/>
          <w:szCs w:val="26"/>
          <w:u w:val="single"/>
        </w:rPr>
        <w:t>日</w:t>
      </w:r>
      <w:r w:rsidRPr="000B7ED1">
        <w:rPr>
          <w:rFonts w:ascii="Times New Roman" w:eastAsia="標楷體" w:hAnsi="Times New Roman" w:cs="Times New Roman"/>
          <w:sz w:val="28"/>
          <w:szCs w:val="26"/>
          <w:u w:val="single"/>
        </w:rPr>
        <w:t>(</w:t>
      </w:r>
      <w:r w:rsidRPr="000B7ED1">
        <w:rPr>
          <w:rFonts w:ascii="Times New Roman" w:eastAsia="標楷體" w:hAnsi="Times New Roman" w:cs="Times New Roman"/>
          <w:sz w:val="28"/>
          <w:szCs w:val="26"/>
          <w:u w:val="single"/>
        </w:rPr>
        <w:t>五</w:t>
      </w:r>
      <w:r w:rsidRPr="000B7ED1">
        <w:rPr>
          <w:rFonts w:ascii="Times New Roman" w:eastAsia="標楷體" w:hAnsi="Times New Roman" w:cs="Times New Roman"/>
          <w:sz w:val="28"/>
          <w:szCs w:val="26"/>
          <w:u w:val="single"/>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TANITA</w:t>
      </w:r>
      <w:r w:rsidRPr="000B7ED1">
        <w:rPr>
          <w:rFonts w:ascii="Times New Roman" w:eastAsia="標楷體" w:hAnsi="Times New Roman" w:cs="Times New Roman"/>
          <w:sz w:val="28"/>
          <w:szCs w:val="26"/>
        </w:rPr>
        <w:t>食堂</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丸之內</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003A4370" w:rsidRPr="000B7ED1">
        <w:rPr>
          <w:rFonts w:ascii="Times New Roman" w:eastAsia="標楷體" w:hAnsi="Times New Roman" w:cs="Times New Roman"/>
          <w:sz w:val="28"/>
          <w:szCs w:val="26"/>
        </w:rPr>
        <w:t>參訪</w:t>
      </w:r>
      <w:r w:rsidRPr="000B7ED1">
        <w:rPr>
          <w:rFonts w:ascii="Times New Roman" w:eastAsia="標楷體" w:hAnsi="Times New Roman" w:cs="Times New Roman"/>
          <w:sz w:val="28"/>
          <w:szCs w:val="26"/>
        </w:rPr>
        <w:t>日本雅瑪多物流。</w:t>
      </w:r>
    </w:p>
    <w:p w:rsidR="00E023DE" w:rsidRPr="000B7ED1" w:rsidRDefault="00E023DE" w:rsidP="00915853">
      <w:pPr>
        <w:adjustRightInd w:val="0"/>
        <w:snapToGrid w:val="0"/>
        <w:spacing w:line="400" w:lineRule="exact"/>
        <w:ind w:leftChars="236" w:left="566" w:rightChars="140" w:right="336" w:firstLineChars="43" w:firstLine="120"/>
        <w:rPr>
          <w:rFonts w:ascii="Times New Roman" w:eastAsia="標楷體" w:hAnsi="Times New Roman" w:cs="Times New Roman"/>
          <w:sz w:val="28"/>
          <w:szCs w:val="26"/>
        </w:rPr>
      </w:pPr>
      <w:proofErr w:type="gramStart"/>
      <w:r w:rsidRPr="000B7ED1">
        <w:rPr>
          <w:rFonts w:ascii="Times New Roman" w:eastAsia="標楷體" w:hAnsi="Times New Roman" w:cs="Times New Roman"/>
          <w:sz w:val="28"/>
          <w:szCs w:val="26"/>
        </w:rPr>
        <w:t>•</w:t>
      </w:r>
      <w:proofErr w:type="gramEnd"/>
      <w:r w:rsidRPr="000B7ED1">
        <w:rPr>
          <w:rFonts w:ascii="Times New Roman" w:eastAsia="標楷體" w:hAnsi="Times New Roman" w:cs="Times New Roman"/>
          <w:sz w:val="28"/>
          <w:szCs w:val="26"/>
        </w:rPr>
        <w:t>由成田機場出境，預計搭乘傍晚飛機抵</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w:t>
      </w:r>
    </w:p>
    <w:p w:rsidR="00E023DE" w:rsidRPr="000B7ED1" w:rsidRDefault="00E023DE" w:rsidP="00915853">
      <w:pPr>
        <w:ind w:rightChars="140" w:right="336"/>
        <w:rPr>
          <w:rFonts w:ascii="Times New Roman" w:eastAsia="標楷體" w:hAnsi="Times New Roman" w:cs="Times New Roman"/>
          <w:sz w:val="28"/>
          <w:szCs w:val="26"/>
        </w:rPr>
      </w:pPr>
    </w:p>
    <w:p w:rsidR="00E023DE" w:rsidRPr="000B7ED1" w:rsidRDefault="00E023DE" w:rsidP="00915853">
      <w:pPr>
        <w:ind w:rightChars="140" w:right="336"/>
        <w:rPr>
          <w:rFonts w:ascii="Times New Roman" w:eastAsia="標楷體" w:hAnsi="Times New Roman" w:cs="Times New Roman"/>
          <w:b/>
          <w:sz w:val="28"/>
          <w:szCs w:val="26"/>
          <w:shd w:val="pct15" w:color="auto" w:fill="FFFFFF"/>
        </w:rPr>
      </w:pPr>
      <w:r w:rsidRPr="000B7ED1">
        <w:rPr>
          <w:rFonts w:ascii="Times New Roman" w:eastAsia="標楷體" w:hAnsi="Times New Roman" w:cs="Times New Roman"/>
          <w:b/>
          <w:sz w:val="28"/>
          <w:szCs w:val="26"/>
          <w:shd w:val="pct15" w:color="auto" w:fill="FFFFFF"/>
        </w:rPr>
        <w:t>預期效益</w:t>
      </w:r>
    </w:p>
    <w:p w:rsidR="00E023DE" w:rsidRPr="000B7ED1" w:rsidRDefault="00E023DE" w:rsidP="00915853">
      <w:pPr>
        <w:pStyle w:val="a3"/>
        <w:numPr>
          <w:ilvl w:val="0"/>
          <w:numId w:val="8"/>
        </w:numPr>
        <w:spacing w:line="400" w:lineRule="exact"/>
        <w:ind w:leftChars="0" w:rightChars="140" w:right="336"/>
        <w:rPr>
          <w:rFonts w:ascii="Times New Roman" w:eastAsia="標楷體" w:hAnsi="Times New Roman" w:cs="Times New Roman"/>
          <w:sz w:val="28"/>
          <w:szCs w:val="26"/>
        </w:rPr>
      </w:pPr>
      <w:r w:rsidRPr="000B7ED1">
        <w:rPr>
          <w:rFonts w:ascii="Times New Roman" w:eastAsia="標楷體" w:hAnsi="Times New Roman" w:cs="Times New Roman"/>
          <w:sz w:val="28"/>
          <w:szCs w:val="26"/>
        </w:rPr>
        <w:t>透過</w:t>
      </w:r>
      <w:r w:rsidR="003A4370" w:rsidRPr="000B7ED1">
        <w:rPr>
          <w:rFonts w:ascii="Times New Roman" w:eastAsia="標楷體" w:hAnsi="Times New Roman" w:cs="Times New Roman"/>
          <w:sz w:val="28"/>
          <w:szCs w:val="26"/>
        </w:rPr>
        <w:t>參訪</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灣</w:t>
      </w:r>
      <w:r w:rsidR="003A4370" w:rsidRPr="000B7ED1">
        <w:rPr>
          <w:rFonts w:ascii="Times New Roman" w:eastAsia="標楷體" w:hAnsi="Times New Roman" w:cs="Times New Roman"/>
          <w:sz w:val="28"/>
          <w:szCs w:val="26"/>
        </w:rPr>
        <w:t>赴</w:t>
      </w:r>
      <w:r w:rsidRPr="000B7ED1">
        <w:rPr>
          <w:rFonts w:ascii="Times New Roman" w:eastAsia="標楷體" w:hAnsi="Times New Roman" w:cs="Times New Roman"/>
          <w:sz w:val="28"/>
          <w:szCs w:val="26"/>
        </w:rPr>
        <w:t>日本拓展的企業，瞭解</w:t>
      </w:r>
      <w:r w:rsidR="001D5000" w:rsidRPr="000B7ED1">
        <w:rPr>
          <w:rFonts w:ascii="Times New Roman" w:eastAsia="標楷體" w:hAnsi="Times New Roman" w:cs="Times New Roman"/>
          <w:sz w:val="28"/>
          <w:szCs w:val="26"/>
        </w:rPr>
        <w:t>臺</w:t>
      </w:r>
      <w:r w:rsidRPr="000B7ED1">
        <w:rPr>
          <w:rFonts w:ascii="Times New Roman" w:eastAsia="標楷體" w:hAnsi="Times New Roman" w:cs="Times New Roman"/>
          <w:sz w:val="28"/>
          <w:szCs w:val="26"/>
        </w:rPr>
        <w:t>灣企業進入日本市場的經驗及各項策略擬定的過程。</w:t>
      </w:r>
    </w:p>
    <w:p w:rsidR="00E023DE" w:rsidRPr="000B7ED1" w:rsidRDefault="00E023DE" w:rsidP="00915853">
      <w:pPr>
        <w:pStyle w:val="a3"/>
        <w:numPr>
          <w:ilvl w:val="0"/>
          <w:numId w:val="8"/>
        </w:numPr>
        <w:spacing w:line="400" w:lineRule="exact"/>
        <w:ind w:leftChars="0" w:left="417" w:rightChars="140" w:right="336" w:hangingChars="149" w:hanging="417"/>
        <w:rPr>
          <w:rFonts w:ascii="Times New Roman" w:eastAsia="標楷體" w:hAnsi="Times New Roman" w:cs="Times New Roman"/>
          <w:sz w:val="28"/>
          <w:szCs w:val="26"/>
        </w:rPr>
      </w:pPr>
      <w:r w:rsidRPr="000B7ED1">
        <w:rPr>
          <w:rFonts w:ascii="Times New Roman" w:eastAsia="標楷體" w:hAnsi="Times New Roman" w:cs="Times New Roman"/>
          <w:sz w:val="28"/>
          <w:szCs w:val="26"/>
        </w:rPr>
        <w:t>藉由辦理</w:t>
      </w:r>
      <w:proofErr w:type="gramStart"/>
      <w:r w:rsidR="001D5000" w:rsidRPr="000B7ED1">
        <w:rPr>
          <w:rFonts w:ascii="Times New Roman" w:eastAsia="標楷體" w:hAnsi="Times New Roman" w:cs="Times New Roman"/>
          <w:sz w:val="28"/>
          <w:szCs w:val="26"/>
        </w:rPr>
        <w:t>臺</w:t>
      </w:r>
      <w:proofErr w:type="gramEnd"/>
      <w:r w:rsidRPr="000B7ED1">
        <w:rPr>
          <w:rFonts w:ascii="Times New Roman" w:eastAsia="標楷體" w:hAnsi="Times New Roman" w:cs="Times New Roman"/>
          <w:sz w:val="28"/>
          <w:szCs w:val="26"/>
        </w:rPr>
        <w:t>日企業商談媒合會以及趨勢交流會，促進</w:t>
      </w:r>
      <w:r w:rsidR="001D5000" w:rsidRPr="000B7ED1">
        <w:rPr>
          <w:rFonts w:ascii="Times New Roman" w:eastAsia="標楷體" w:hAnsi="Times New Roman" w:cs="Times New Roman"/>
          <w:sz w:val="28"/>
          <w:szCs w:val="26"/>
        </w:rPr>
        <w:t>臺</w:t>
      </w:r>
      <w:r w:rsidR="003A4370" w:rsidRPr="000B7ED1">
        <w:rPr>
          <w:rFonts w:ascii="Times New Roman" w:eastAsia="標楷體" w:hAnsi="Times New Roman" w:cs="Times New Roman"/>
          <w:sz w:val="28"/>
          <w:szCs w:val="26"/>
        </w:rPr>
        <w:t>日</w:t>
      </w:r>
      <w:r w:rsidRPr="000B7ED1">
        <w:rPr>
          <w:rFonts w:ascii="Times New Roman" w:eastAsia="標楷體" w:hAnsi="Times New Roman" w:cs="Times New Roman"/>
          <w:sz w:val="28"/>
          <w:szCs w:val="26"/>
        </w:rPr>
        <w:t>合作及</w:t>
      </w:r>
      <w:r w:rsidR="003A4370" w:rsidRPr="000B7ED1">
        <w:rPr>
          <w:rFonts w:ascii="Times New Roman" w:eastAsia="標楷體" w:hAnsi="Times New Roman" w:cs="Times New Roman"/>
          <w:sz w:val="28"/>
          <w:szCs w:val="26"/>
        </w:rPr>
        <w:t>市場</w:t>
      </w:r>
      <w:r w:rsidRPr="000B7ED1">
        <w:rPr>
          <w:rFonts w:ascii="Times New Roman" w:eastAsia="標楷體" w:hAnsi="Times New Roman" w:cs="Times New Roman"/>
          <w:sz w:val="28"/>
          <w:szCs w:val="26"/>
        </w:rPr>
        <w:t>拓展的機會。</w:t>
      </w:r>
    </w:p>
    <w:p w:rsidR="00060570" w:rsidRPr="000B7ED1" w:rsidRDefault="00E023DE" w:rsidP="00915853">
      <w:pPr>
        <w:pStyle w:val="a3"/>
        <w:numPr>
          <w:ilvl w:val="0"/>
          <w:numId w:val="8"/>
        </w:numPr>
        <w:spacing w:line="400" w:lineRule="exact"/>
        <w:ind w:leftChars="0" w:left="417" w:rightChars="140" w:right="336" w:hangingChars="149" w:hanging="417"/>
        <w:rPr>
          <w:rFonts w:ascii="Times New Roman" w:eastAsia="標楷體" w:hAnsi="Times New Roman" w:cs="Times New Roman"/>
          <w:sz w:val="28"/>
          <w:szCs w:val="26"/>
        </w:rPr>
      </w:pPr>
      <w:r w:rsidRPr="000B7ED1">
        <w:rPr>
          <w:rFonts w:ascii="Times New Roman" w:eastAsia="標楷體" w:hAnsi="Times New Roman" w:cs="Times New Roman"/>
          <w:sz w:val="28"/>
          <w:szCs w:val="26"/>
        </w:rPr>
        <w:t>參訪支援性服務業</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物流、法律、</w:t>
      </w:r>
      <w:r w:rsidRPr="000B7ED1">
        <w:rPr>
          <w:rFonts w:ascii="Times New Roman" w:eastAsia="標楷體" w:hAnsi="Times New Roman" w:cs="Times New Roman"/>
          <w:sz w:val="28"/>
          <w:szCs w:val="26"/>
        </w:rPr>
        <w:t>JETRO</w:t>
      </w:r>
      <w:r w:rsidRPr="000B7ED1">
        <w:rPr>
          <w:rFonts w:ascii="Times New Roman" w:eastAsia="標楷體" w:hAnsi="Times New Roman" w:cs="Times New Roman"/>
          <w:sz w:val="28"/>
          <w:szCs w:val="26"/>
        </w:rPr>
        <w:t>一站式服務</w:t>
      </w:r>
      <w:r w:rsidRPr="000B7ED1">
        <w:rPr>
          <w:rFonts w:ascii="Times New Roman" w:eastAsia="標楷體" w:hAnsi="Times New Roman" w:cs="Times New Roman"/>
          <w:sz w:val="28"/>
          <w:szCs w:val="26"/>
        </w:rPr>
        <w:t>)</w:t>
      </w:r>
      <w:r w:rsidRPr="000B7ED1">
        <w:rPr>
          <w:rFonts w:ascii="Times New Roman" w:eastAsia="標楷體" w:hAnsi="Times New Roman" w:cs="Times New Roman"/>
          <w:sz w:val="28"/>
          <w:szCs w:val="26"/>
        </w:rPr>
        <w:t>，提供欲拓展日本市場的企業參考，</w:t>
      </w:r>
      <w:r w:rsidR="00915853" w:rsidRPr="000B7ED1">
        <w:rPr>
          <w:rFonts w:ascii="Times New Roman" w:eastAsia="標楷體" w:hAnsi="Times New Roman" w:cs="Times New Roman"/>
          <w:sz w:val="28"/>
          <w:szCs w:val="26"/>
        </w:rPr>
        <w:t>完備</w:t>
      </w:r>
      <w:r w:rsidRPr="000B7ED1">
        <w:rPr>
          <w:rFonts w:ascii="Times New Roman" w:eastAsia="標楷體" w:hAnsi="Times New Roman" w:cs="Times New Roman"/>
          <w:sz w:val="28"/>
          <w:szCs w:val="26"/>
        </w:rPr>
        <w:t>進入日本市場的</w:t>
      </w:r>
      <w:r w:rsidR="003A4370" w:rsidRPr="000B7ED1">
        <w:rPr>
          <w:rFonts w:ascii="Times New Roman" w:eastAsia="標楷體" w:hAnsi="Times New Roman" w:cs="Times New Roman"/>
          <w:sz w:val="28"/>
          <w:szCs w:val="26"/>
        </w:rPr>
        <w:t>成功</w:t>
      </w:r>
      <w:r w:rsidR="00915853" w:rsidRPr="000B7ED1">
        <w:rPr>
          <w:rFonts w:ascii="Times New Roman" w:eastAsia="標楷體" w:hAnsi="Times New Roman" w:cs="Times New Roman"/>
          <w:sz w:val="28"/>
          <w:szCs w:val="26"/>
        </w:rPr>
        <w:t>策略</w:t>
      </w:r>
      <w:r w:rsidRPr="000B7ED1">
        <w:rPr>
          <w:rFonts w:ascii="Times New Roman" w:eastAsia="標楷體" w:hAnsi="Times New Roman" w:cs="Times New Roman"/>
          <w:sz w:val="28"/>
          <w:szCs w:val="26"/>
        </w:rPr>
        <w:t>。</w:t>
      </w:r>
    </w:p>
    <w:p w:rsidR="005E2655" w:rsidRPr="000B7ED1" w:rsidRDefault="00060570" w:rsidP="00915853">
      <w:pPr>
        <w:widowControl/>
        <w:ind w:rightChars="140" w:right="336"/>
        <w:rPr>
          <w:rFonts w:ascii="Times New Roman" w:eastAsia="標楷體" w:hAnsi="Times New Roman" w:cs="Times New Roman"/>
          <w:sz w:val="28"/>
          <w:szCs w:val="26"/>
        </w:rPr>
      </w:pPr>
      <w:r w:rsidRPr="000B7ED1">
        <w:rPr>
          <w:rFonts w:ascii="Times New Roman" w:eastAsia="標楷體" w:hAnsi="Times New Roman" w:cs="Times New Roman"/>
          <w:sz w:val="28"/>
          <w:szCs w:val="26"/>
        </w:rPr>
        <w:br w:type="page"/>
      </w:r>
    </w:p>
    <w:p w:rsidR="00915853" w:rsidRPr="00093EE9" w:rsidRDefault="001D5000" w:rsidP="00093EE9">
      <w:pPr>
        <w:ind w:rightChars="140" w:right="336"/>
        <w:jc w:val="right"/>
        <w:rPr>
          <w:rFonts w:ascii="Times New Roman" w:eastAsia="標楷體" w:hAnsi="Times New Roman" w:cs="Times New Roman"/>
          <w:b/>
          <w:bCs/>
          <w:color w:val="FF0000"/>
          <w:sz w:val="28"/>
          <w:szCs w:val="24"/>
        </w:rPr>
      </w:pPr>
      <w:proofErr w:type="gramStart"/>
      <w:r w:rsidRPr="000B7ED1">
        <w:rPr>
          <w:rFonts w:ascii="Times New Roman" w:eastAsia="標楷體" w:hAnsi="Times New Roman" w:cs="Times New Roman"/>
          <w:b/>
          <w:bCs/>
          <w:sz w:val="28"/>
          <w:szCs w:val="24"/>
        </w:rPr>
        <w:lastRenderedPageBreak/>
        <w:t>臺</w:t>
      </w:r>
      <w:proofErr w:type="gramEnd"/>
      <w:r w:rsidR="00915853" w:rsidRPr="000B7ED1">
        <w:rPr>
          <w:rFonts w:ascii="Times New Roman" w:eastAsia="標楷體" w:hAnsi="Times New Roman" w:cs="Times New Roman"/>
          <w:b/>
          <w:bCs/>
          <w:sz w:val="28"/>
          <w:szCs w:val="24"/>
        </w:rPr>
        <w:t>日商業服務業</w:t>
      </w:r>
      <w:proofErr w:type="gramStart"/>
      <w:r w:rsidR="00915853" w:rsidRPr="000B7ED1">
        <w:rPr>
          <w:rFonts w:ascii="Times New Roman" w:eastAsia="標楷體" w:hAnsi="Times New Roman" w:cs="Times New Roman"/>
          <w:b/>
          <w:bCs/>
          <w:sz w:val="28"/>
          <w:szCs w:val="24"/>
        </w:rPr>
        <w:t>媒合參</w:t>
      </w:r>
      <w:proofErr w:type="gramEnd"/>
      <w:r w:rsidR="00915853" w:rsidRPr="000B7ED1">
        <w:rPr>
          <w:rFonts w:ascii="Times New Roman" w:eastAsia="標楷體" w:hAnsi="Times New Roman" w:cs="Times New Roman"/>
          <w:b/>
          <w:bCs/>
          <w:sz w:val="28"/>
          <w:szCs w:val="24"/>
        </w:rPr>
        <w:t>訪團報名表</w:t>
      </w:r>
      <w:r w:rsidR="00915853" w:rsidRPr="000B7ED1">
        <w:rPr>
          <w:rFonts w:ascii="Times New Roman" w:eastAsia="標楷體" w:hAnsi="Times New Roman" w:cs="Times New Roman"/>
          <w:b/>
          <w:bCs/>
          <w:sz w:val="28"/>
          <w:szCs w:val="24"/>
        </w:rPr>
        <w:t>(E)</w:t>
      </w:r>
      <w:r w:rsidR="00093EE9" w:rsidRPr="00093EE9">
        <w:rPr>
          <w:rFonts w:ascii="Times New Roman" w:eastAsia="標楷體" w:hAnsi="Times New Roman" w:cs="Times New Roman"/>
          <w:color w:val="000000" w:themeColor="text1"/>
          <w:szCs w:val="24"/>
        </w:rPr>
        <w:t xml:space="preserve"> </w:t>
      </w:r>
      <w:r w:rsidR="00093EE9">
        <w:rPr>
          <w:rFonts w:ascii="Times New Roman" w:eastAsia="標楷體" w:hAnsi="Times New Roman" w:cs="Times New Roman" w:hint="eastAsia"/>
          <w:color w:val="000000" w:themeColor="text1"/>
          <w:szCs w:val="24"/>
        </w:rPr>
        <w:t xml:space="preserve">          </w:t>
      </w:r>
      <w:r w:rsidR="00093EE9" w:rsidRPr="00093EE9">
        <w:rPr>
          <w:rFonts w:ascii="Times New Roman" w:eastAsia="標楷體" w:hAnsi="Times New Roman" w:cs="Times New Roman" w:hint="eastAsia"/>
          <w:color w:val="FF0000"/>
          <w:szCs w:val="24"/>
        </w:rPr>
        <w:t>~</w:t>
      </w:r>
      <w:r w:rsidR="00093EE9" w:rsidRPr="00093EE9">
        <w:rPr>
          <w:rFonts w:ascii="Times New Roman" w:eastAsia="標楷體" w:hAnsi="Times New Roman" w:cs="Times New Roman" w:hint="eastAsia"/>
          <w:color w:val="FF0000"/>
          <w:szCs w:val="24"/>
        </w:rPr>
        <w:t>請</w:t>
      </w:r>
      <w:r w:rsidR="00093EE9" w:rsidRPr="00093EE9">
        <w:rPr>
          <w:rFonts w:ascii="Times New Roman" w:eastAsia="標楷體" w:hAnsi="Times New Roman" w:cs="Times New Roman"/>
          <w:color w:val="FF0000"/>
          <w:szCs w:val="24"/>
        </w:rPr>
        <w:t>傳真</w:t>
      </w:r>
      <w:r w:rsidR="00093EE9" w:rsidRPr="00093EE9">
        <w:rPr>
          <w:rFonts w:ascii="Times New Roman" w:eastAsia="標楷體" w:hAnsi="Times New Roman" w:cs="Times New Roman" w:hint="eastAsia"/>
          <w:color w:val="FF0000"/>
          <w:szCs w:val="24"/>
        </w:rPr>
        <w:t>報名</w:t>
      </w:r>
      <w:r w:rsidR="00093EE9" w:rsidRPr="00093EE9">
        <w:rPr>
          <w:rFonts w:ascii="Times New Roman" w:eastAsia="標楷體" w:hAnsi="Times New Roman" w:cs="Times New Roman"/>
          <w:b/>
          <w:color w:val="FF0000"/>
          <w:szCs w:val="24"/>
          <w:u w:val="single"/>
        </w:rPr>
        <w:t>(02)7714-3399</w:t>
      </w:r>
      <w:r w:rsidR="00093EE9" w:rsidRPr="00093EE9">
        <w:rPr>
          <w:rFonts w:ascii="Times New Roman" w:eastAsia="標楷體" w:hAnsi="Times New Roman" w:cs="Times New Roman" w:hint="eastAsia"/>
          <w:b/>
          <w:color w:val="FF0000"/>
          <w:szCs w:val="24"/>
          <w:u w:val="single"/>
        </w:rPr>
        <w:t>~</w:t>
      </w:r>
    </w:p>
    <w:tbl>
      <w:tblPr>
        <w:tblW w:w="10065"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2976"/>
        <w:gridCol w:w="1843"/>
        <w:gridCol w:w="3119"/>
      </w:tblGrid>
      <w:tr w:rsidR="00915853" w:rsidRPr="000B7ED1" w:rsidTr="00024FC9">
        <w:trPr>
          <w:trHeight w:val="412"/>
        </w:trPr>
        <w:tc>
          <w:tcPr>
            <w:tcW w:w="2127" w:type="dxa"/>
            <w:vMerge w:val="restart"/>
            <w:tcBorders>
              <w:top w:val="single" w:sz="18"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姓名</w:t>
            </w:r>
          </w:p>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與護照同</w:t>
            </w:r>
            <w:r w:rsidRPr="000B7ED1">
              <w:rPr>
                <w:rFonts w:ascii="Times New Roman" w:eastAsia="標楷體" w:hAnsi="Times New Roman" w:cs="Times New Roman"/>
                <w:color w:val="000000" w:themeColor="text1"/>
                <w:sz w:val="22"/>
                <w:szCs w:val="24"/>
              </w:rPr>
              <w:t>)</w:t>
            </w:r>
          </w:p>
        </w:tc>
        <w:tc>
          <w:tcPr>
            <w:tcW w:w="2976" w:type="dxa"/>
            <w:tcBorders>
              <w:top w:val="single" w:sz="18"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113"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中文：</w:t>
            </w:r>
          </w:p>
        </w:tc>
        <w:tc>
          <w:tcPr>
            <w:tcW w:w="1843" w:type="dxa"/>
            <w:tcBorders>
              <w:top w:val="single" w:sz="18"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職稱</w:t>
            </w:r>
          </w:p>
        </w:tc>
        <w:tc>
          <w:tcPr>
            <w:tcW w:w="3119" w:type="dxa"/>
            <w:tcBorders>
              <w:top w:val="single" w:sz="18"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412"/>
        </w:trPr>
        <w:tc>
          <w:tcPr>
            <w:tcW w:w="2127" w:type="dxa"/>
            <w:vMerge/>
            <w:tcBorders>
              <w:top w:val="single" w:sz="18"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ind w:rightChars="140" w:right="336"/>
              <w:rPr>
                <w:rFonts w:ascii="Times New Roman" w:eastAsia="標楷體" w:hAnsi="Times New Roman" w:cs="Times New Roman"/>
                <w:color w:val="000000" w:themeColor="text1"/>
                <w:sz w:val="22"/>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113"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英文：</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身份證號碼</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p>
        </w:tc>
      </w:tr>
      <w:tr w:rsidR="00915853" w:rsidRPr="000B7ED1" w:rsidTr="00024FC9">
        <w:trPr>
          <w:trHeight w:val="412"/>
        </w:trPr>
        <w:tc>
          <w:tcPr>
            <w:tcW w:w="2127" w:type="dxa"/>
            <w:tcBorders>
              <w:top w:val="single" w:sz="4" w:space="0" w:color="auto"/>
              <w:left w:val="single" w:sz="18"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性別</w:t>
            </w:r>
          </w:p>
        </w:tc>
        <w:tc>
          <w:tcPr>
            <w:tcW w:w="2976" w:type="dxa"/>
            <w:tcBorders>
              <w:top w:val="single" w:sz="4" w:space="0" w:color="auto"/>
              <w:left w:val="single" w:sz="4" w:space="0" w:color="auto"/>
              <w:bottom w:val="single" w:sz="4" w:space="0" w:color="auto"/>
              <w:right w:val="single" w:sz="4" w:space="0" w:color="auto"/>
            </w:tcBorders>
            <w:vAlign w:val="center"/>
          </w:tcPr>
          <w:p w:rsidR="00915853" w:rsidRPr="000B7ED1" w:rsidRDefault="00940E3C" w:rsidP="00915853">
            <w:pPr>
              <w:widowControl/>
              <w:autoSpaceDE w:val="0"/>
              <w:autoSpaceDN w:val="0"/>
              <w:spacing w:line="300" w:lineRule="exact"/>
              <w:ind w:left="113"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男</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女</w:t>
            </w:r>
          </w:p>
        </w:tc>
        <w:tc>
          <w:tcPr>
            <w:tcW w:w="1843"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出生年月日</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024FC9">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西元</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年</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月</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日</w:t>
            </w:r>
          </w:p>
        </w:tc>
      </w:tr>
      <w:tr w:rsidR="00915853" w:rsidRPr="000B7ED1" w:rsidTr="00024FC9">
        <w:trPr>
          <w:trHeight w:val="412"/>
        </w:trPr>
        <w:tc>
          <w:tcPr>
            <w:tcW w:w="2127" w:type="dxa"/>
            <w:vMerge w:val="restart"/>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聯絡電話</w:t>
            </w:r>
          </w:p>
        </w:tc>
        <w:tc>
          <w:tcPr>
            <w:tcW w:w="2976" w:type="dxa"/>
            <w:tcBorders>
              <w:top w:val="single" w:sz="4"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O: </w:t>
            </w:r>
          </w:p>
        </w:tc>
        <w:tc>
          <w:tcPr>
            <w:tcW w:w="1843"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護照號碼</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412"/>
        </w:trPr>
        <w:tc>
          <w:tcPr>
            <w:tcW w:w="2127" w:type="dxa"/>
            <w:vMerge/>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ind w:rightChars="140" w:right="336"/>
              <w:rPr>
                <w:rFonts w:ascii="Times New Roman" w:eastAsia="標楷體" w:hAnsi="Times New Roman" w:cs="Times New Roman"/>
                <w:color w:val="000000" w:themeColor="text1"/>
                <w:sz w:val="22"/>
                <w:szCs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M:</w:t>
            </w:r>
          </w:p>
        </w:tc>
        <w:tc>
          <w:tcPr>
            <w:tcW w:w="1843"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代理人姓名</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663"/>
        </w:trPr>
        <w:tc>
          <w:tcPr>
            <w:tcW w:w="2127" w:type="dxa"/>
            <w:tcBorders>
              <w:top w:val="single" w:sz="4" w:space="0" w:color="auto"/>
              <w:left w:val="single" w:sz="18"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LINE ID</w:t>
            </w:r>
          </w:p>
        </w:tc>
        <w:tc>
          <w:tcPr>
            <w:tcW w:w="2976"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B2A1C7" w:themeColor="accent4" w:themeTint="99"/>
                <w:sz w:val="22"/>
                <w:szCs w:val="24"/>
              </w:rPr>
              <w:t>(</w:t>
            </w:r>
            <w:r w:rsidRPr="000B7ED1">
              <w:rPr>
                <w:rFonts w:ascii="Times New Roman" w:eastAsia="標楷體" w:hAnsi="Times New Roman" w:cs="Times New Roman"/>
                <w:color w:val="B2A1C7" w:themeColor="accent4" w:themeTint="99"/>
                <w:sz w:val="22"/>
                <w:szCs w:val="24"/>
              </w:rPr>
              <w:t>確認繳費後，將加入群組以便即時聯繫</w:t>
            </w:r>
            <w:r w:rsidRPr="000B7ED1">
              <w:rPr>
                <w:rFonts w:ascii="Times New Roman" w:eastAsia="標楷體" w:hAnsi="Times New Roman" w:cs="Times New Roman"/>
                <w:color w:val="B2A1C7" w:themeColor="accent4" w:themeTint="99"/>
                <w:sz w:val="22"/>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代理人電話</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530"/>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E-MAIL</w:t>
            </w:r>
          </w:p>
        </w:tc>
        <w:tc>
          <w:tcPr>
            <w:tcW w:w="2976"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代理人</w:t>
            </w:r>
            <w:r w:rsidRPr="000B7ED1">
              <w:rPr>
                <w:rFonts w:ascii="Times New Roman" w:eastAsia="標楷體" w:hAnsi="Times New Roman" w:cs="Times New Roman"/>
                <w:color w:val="000000" w:themeColor="text1"/>
                <w:sz w:val="22"/>
                <w:szCs w:val="24"/>
              </w:rPr>
              <w:t>E-MAIL</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397"/>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公司名稱</w:t>
            </w:r>
          </w:p>
        </w:tc>
        <w:tc>
          <w:tcPr>
            <w:tcW w:w="2976" w:type="dxa"/>
            <w:tcBorders>
              <w:top w:val="single" w:sz="4" w:space="0" w:color="auto"/>
              <w:left w:val="single" w:sz="4"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公司地址</w:t>
            </w:r>
          </w:p>
        </w:tc>
        <w:tc>
          <w:tcPr>
            <w:tcW w:w="3119" w:type="dxa"/>
            <w:tcBorders>
              <w:top w:val="single" w:sz="4" w:space="0" w:color="auto"/>
              <w:left w:val="single" w:sz="4" w:space="0" w:color="auto"/>
              <w:bottom w:val="single" w:sz="4" w:space="0" w:color="auto"/>
              <w:right w:val="single" w:sz="18" w:space="0" w:color="auto"/>
            </w:tcBorders>
            <w:vAlign w:val="center"/>
          </w:tcPr>
          <w:p w:rsidR="00915853" w:rsidRPr="000B7ED1" w:rsidRDefault="00915853" w:rsidP="00915853">
            <w:pPr>
              <w:widowControl/>
              <w:autoSpaceDE w:val="0"/>
              <w:autoSpaceDN w:val="0"/>
              <w:spacing w:line="300" w:lineRule="exact"/>
              <w:ind w:rightChars="140" w:right="336"/>
              <w:jc w:val="center"/>
              <w:textAlignment w:val="bottom"/>
              <w:rPr>
                <w:rFonts w:ascii="Times New Roman" w:eastAsia="標楷體" w:hAnsi="Times New Roman" w:cs="Times New Roman"/>
                <w:color w:val="000000" w:themeColor="text1"/>
                <w:sz w:val="22"/>
                <w:szCs w:val="24"/>
              </w:rPr>
            </w:pPr>
          </w:p>
        </w:tc>
      </w:tr>
      <w:tr w:rsidR="00915853" w:rsidRPr="000B7ED1" w:rsidTr="00024FC9">
        <w:trPr>
          <w:trHeight w:val="983"/>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公司發展現況</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4411F7">
              <w:rPr>
                <w:rFonts w:ascii="Times New Roman" w:eastAsia="標楷體" w:hAnsi="Times New Roman" w:cs="Times New Roman"/>
                <w:color w:val="000000" w:themeColor="text1"/>
                <w:sz w:val="22"/>
                <w:szCs w:val="24"/>
              </w:rPr>
              <w:t>單店經營</w:t>
            </w:r>
            <w:r w:rsidR="004411F7" w:rsidRPr="000B7ED1">
              <w:rPr>
                <w:rFonts w:ascii="Times New Roman" w:eastAsia="標楷體" w:hAnsi="Times New Roman" w:cs="Times New Roman"/>
                <w:color w:val="000000" w:themeColor="text1"/>
                <w:sz w:val="22"/>
                <w:szCs w:val="24"/>
              </w:rPr>
              <w:t xml:space="preserve">   </w:t>
            </w:r>
            <w:r w:rsidR="004411F7" w:rsidRPr="000B7ED1">
              <w:rPr>
                <w:rFonts w:ascii="Cambria Math" w:eastAsia="標楷體" w:hAnsi="Cambria Math" w:cs="Cambria Math"/>
                <w:color w:val="000000" w:themeColor="text1"/>
                <w:sz w:val="22"/>
                <w:szCs w:val="24"/>
              </w:rPr>
              <w:t>⃞</w:t>
            </w:r>
            <w:bookmarkStart w:id="0" w:name="_GoBack"/>
            <w:bookmarkEnd w:id="0"/>
            <w:r w:rsidR="00915853" w:rsidRPr="000B7ED1">
              <w:rPr>
                <w:rFonts w:ascii="Times New Roman" w:eastAsia="標楷體" w:hAnsi="Times New Roman" w:cs="Times New Roman"/>
                <w:color w:val="000000" w:themeColor="text1"/>
                <w:sz w:val="22"/>
                <w:szCs w:val="24"/>
              </w:rPr>
              <w:t>連鎖加盟業</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Times New Roman" w:eastAsia="標楷體" w:hAnsi="Times New Roman" w:cs="Times New Roman"/>
                <w:color w:val="000000" w:themeColor="text1"/>
                <w:sz w:val="22"/>
                <w:szCs w:val="24"/>
              </w:rPr>
              <w:t>請填寫</w:t>
            </w:r>
            <w:r w:rsidR="00915853" w:rsidRPr="000B7ED1">
              <w:rPr>
                <w:rFonts w:ascii="Times New Roman" w:eastAsia="標楷體" w:hAnsi="Times New Roman" w:cs="Times New Roman"/>
                <w:color w:val="000000" w:themeColor="text1"/>
                <w:sz w:val="22"/>
                <w:szCs w:val="24"/>
              </w:rPr>
              <w:t>______(</w:t>
            </w:r>
            <w:r w:rsidR="00915853" w:rsidRPr="000B7ED1">
              <w:rPr>
                <w:rFonts w:ascii="Times New Roman" w:eastAsia="標楷體" w:hAnsi="Times New Roman" w:cs="Times New Roman"/>
                <w:color w:val="000000" w:themeColor="text1"/>
                <w:sz w:val="22"/>
                <w:szCs w:val="24"/>
              </w:rPr>
              <w:t>國內家數</w:t>
            </w:r>
            <w:r w:rsidR="00915853" w:rsidRPr="000B7ED1">
              <w:rPr>
                <w:rFonts w:ascii="Times New Roman" w:eastAsia="標楷體" w:hAnsi="Times New Roman" w:cs="Times New Roman"/>
                <w:color w:val="000000" w:themeColor="text1"/>
                <w:sz w:val="22"/>
                <w:szCs w:val="24"/>
              </w:rPr>
              <w:t>)______(</w:t>
            </w:r>
            <w:r w:rsidR="00915853" w:rsidRPr="000B7ED1">
              <w:rPr>
                <w:rFonts w:ascii="Times New Roman" w:eastAsia="標楷體" w:hAnsi="Times New Roman" w:cs="Times New Roman"/>
                <w:color w:val="000000" w:themeColor="text1"/>
                <w:sz w:val="22"/>
                <w:szCs w:val="24"/>
              </w:rPr>
              <w:t>海外家數</w:t>
            </w:r>
            <w:r w:rsidR="00915853" w:rsidRPr="000B7ED1">
              <w:rPr>
                <w:rFonts w:ascii="Times New Roman" w:eastAsia="標楷體" w:hAnsi="Times New Roman" w:cs="Times New Roman"/>
                <w:color w:val="000000" w:themeColor="text1"/>
                <w:sz w:val="22"/>
                <w:szCs w:val="24"/>
              </w:rPr>
              <w:t>)</w:t>
            </w:r>
          </w:p>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尚無海外發展經驗，預備</w:t>
            </w:r>
            <w:r w:rsidR="00915853" w:rsidRPr="000B7ED1">
              <w:rPr>
                <w:rFonts w:ascii="Times New Roman" w:eastAsia="標楷體" w:hAnsi="Times New Roman" w:cs="Times New Roman"/>
                <w:color w:val="000000" w:themeColor="text1"/>
                <w:sz w:val="22"/>
                <w:szCs w:val="24"/>
              </w:rPr>
              <w:t>1</w:t>
            </w:r>
            <w:r w:rsidR="00915853" w:rsidRPr="000B7ED1">
              <w:rPr>
                <w:rFonts w:ascii="Times New Roman" w:eastAsia="標楷體" w:hAnsi="Times New Roman" w:cs="Times New Roman"/>
                <w:color w:val="000000" w:themeColor="text1"/>
                <w:sz w:val="22"/>
                <w:szCs w:val="24"/>
              </w:rPr>
              <w:t>年內對外展店</w:t>
            </w:r>
          </w:p>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已有海外發展經驗，請填寫</w:t>
            </w:r>
            <w:r w:rsidR="00915853" w:rsidRPr="000B7ED1">
              <w:rPr>
                <w:rFonts w:ascii="Times New Roman" w:eastAsia="標楷體" w:hAnsi="Times New Roman" w:cs="Times New Roman"/>
                <w:color w:val="000000" w:themeColor="text1"/>
                <w:sz w:val="22"/>
                <w:szCs w:val="24"/>
              </w:rPr>
              <w:t>______(</w:t>
            </w:r>
            <w:r w:rsidR="00915853" w:rsidRPr="000B7ED1">
              <w:rPr>
                <w:rFonts w:ascii="Times New Roman" w:eastAsia="標楷體" w:hAnsi="Times New Roman" w:cs="Times New Roman"/>
                <w:color w:val="000000" w:themeColor="text1"/>
                <w:sz w:val="22"/>
                <w:szCs w:val="24"/>
              </w:rPr>
              <w:t>國家</w:t>
            </w:r>
            <w:r w:rsidR="00915853" w:rsidRPr="000B7ED1">
              <w:rPr>
                <w:rFonts w:ascii="Times New Roman" w:eastAsia="標楷體" w:hAnsi="Times New Roman" w:cs="Times New Roman"/>
                <w:color w:val="000000" w:themeColor="text1"/>
                <w:sz w:val="22"/>
                <w:szCs w:val="24"/>
              </w:rPr>
              <w:t>)</w:t>
            </w:r>
          </w:p>
        </w:tc>
      </w:tr>
      <w:tr w:rsidR="00915853" w:rsidRPr="000B7ED1" w:rsidTr="00024FC9">
        <w:trPr>
          <w:trHeight w:val="430"/>
        </w:trPr>
        <w:tc>
          <w:tcPr>
            <w:tcW w:w="2127" w:type="dxa"/>
            <w:tcBorders>
              <w:top w:val="single" w:sz="4" w:space="0" w:color="auto"/>
              <w:left w:val="single" w:sz="18"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產業別</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零售</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餐飲</w:t>
            </w:r>
            <w:r w:rsidR="00915853" w:rsidRPr="000B7ED1">
              <w:rPr>
                <w:rFonts w:ascii="Times New Roman" w:eastAsia="標楷體" w:hAnsi="Times New Roman" w:cs="Times New Roman"/>
                <w:color w:val="000000" w:themeColor="text1"/>
                <w:sz w:val="22"/>
                <w:szCs w:val="24"/>
              </w:rPr>
              <w:t xml:space="preserve">   </w:t>
            </w:r>
            <w:r w:rsidR="00024FC9" w:rsidRPr="000B7ED1">
              <w:rPr>
                <w:rFonts w:ascii="Cambria Math" w:eastAsia="標楷體" w:hAnsi="Cambria Math" w:cs="Cambria Math"/>
                <w:color w:val="000000" w:themeColor="text1"/>
                <w:sz w:val="22"/>
                <w:szCs w:val="24"/>
              </w:rPr>
              <w:t>⃞</w:t>
            </w:r>
            <w:r w:rsidR="00024FC9" w:rsidRPr="000B7ED1">
              <w:rPr>
                <w:rFonts w:ascii="Times New Roman" w:eastAsia="標楷體" w:hAnsi="Times New Roman" w:cs="Times New Roman"/>
                <w:color w:val="000000" w:themeColor="text1"/>
                <w:sz w:val="22"/>
                <w:szCs w:val="24"/>
              </w:rPr>
              <w:t>物流</w:t>
            </w:r>
            <w:r w:rsidR="00024FC9"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其他</w:t>
            </w:r>
            <w:r w:rsidR="00915853" w:rsidRPr="000B7ED1">
              <w:rPr>
                <w:rFonts w:ascii="Times New Roman" w:eastAsia="標楷體" w:hAnsi="Times New Roman" w:cs="Times New Roman"/>
                <w:color w:val="000000" w:themeColor="text1"/>
                <w:sz w:val="22"/>
                <w:szCs w:val="24"/>
              </w:rPr>
              <w:t>________</w:t>
            </w:r>
          </w:p>
        </w:tc>
      </w:tr>
      <w:tr w:rsidR="00915853" w:rsidRPr="000B7ED1" w:rsidTr="00024FC9">
        <w:trPr>
          <w:trHeight w:val="692"/>
        </w:trPr>
        <w:tc>
          <w:tcPr>
            <w:tcW w:w="2127" w:type="dxa"/>
            <w:tcBorders>
              <w:top w:val="single" w:sz="4" w:space="0" w:color="auto"/>
              <w:left w:val="single" w:sz="18" w:space="0" w:color="auto"/>
              <w:bottom w:val="single" w:sz="4" w:space="0" w:color="auto"/>
              <w:right w:val="single" w:sz="4" w:space="0" w:color="auto"/>
            </w:tcBorders>
            <w:vAlign w:val="center"/>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減免資格</w:t>
            </w:r>
          </w:p>
        </w:tc>
        <w:tc>
          <w:tcPr>
            <w:tcW w:w="7938" w:type="dxa"/>
            <w:gridSpan w:val="3"/>
            <w:tcBorders>
              <w:top w:val="single" w:sz="4" w:space="0" w:color="auto"/>
              <w:left w:val="single" w:sz="4" w:space="0" w:color="auto"/>
              <w:bottom w:val="single" w:sz="4" w:space="0" w:color="auto"/>
              <w:right w:val="single" w:sz="18" w:space="0" w:color="auto"/>
            </w:tcBorders>
            <w:vAlign w:val="center"/>
          </w:tcPr>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企業代表</w:t>
            </w:r>
            <w:r w:rsidR="00915853" w:rsidRPr="000B7ED1">
              <w:rPr>
                <w:rFonts w:ascii="Times New Roman" w:eastAsia="標楷體" w:hAnsi="Times New Roman" w:cs="Times New Roman"/>
                <w:color w:val="000000" w:themeColor="text1"/>
                <w:sz w:val="22"/>
                <w:szCs w:val="24"/>
              </w:rPr>
              <w:t>(</w:t>
            </w:r>
            <w:r w:rsidR="00915853" w:rsidRPr="000B7ED1">
              <w:rPr>
                <w:rFonts w:ascii="Times New Roman" w:eastAsia="標楷體" w:hAnsi="Times New Roman" w:cs="Times New Roman"/>
                <w:color w:val="000000" w:themeColor="text1"/>
                <w:sz w:val="22"/>
                <w:szCs w:val="24"/>
              </w:rPr>
              <w:t>主辦單位將減免團費新</w:t>
            </w:r>
            <w:r w:rsidR="001D5000" w:rsidRPr="000B7ED1">
              <w:rPr>
                <w:rFonts w:ascii="Times New Roman" w:eastAsia="標楷體" w:hAnsi="Times New Roman" w:cs="Times New Roman"/>
                <w:color w:val="000000" w:themeColor="text1"/>
                <w:sz w:val="22"/>
                <w:szCs w:val="24"/>
              </w:rPr>
              <w:t>臺</w:t>
            </w:r>
            <w:r w:rsidR="00915853" w:rsidRPr="000B7ED1">
              <w:rPr>
                <w:rFonts w:ascii="Times New Roman" w:eastAsia="標楷體" w:hAnsi="Times New Roman" w:cs="Times New Roman"/>
                <w:color w:val="000000" w:themeColor="text1"/>
                <w:sz w:val="22"/>
                <w:szCs w:val="24"/>
              </w:rPr>
              <w:t>幣</w:t>
            </w:r>
            <w:r w:rsidR="00915853" w:rsidRPr="000B7ED1">
              <w:rPr>
                <w:rFonts w:ascii="Times New Roman" w:eastAsia="標楷體" w:hAnsi="Times New Roman" w:cs="Times New Roman"/>
                <w:color w:val="000000" w:themeColor="text1"/>
                <w:sz w:val="22"/>
                <w:szCs w:val="24"/>
              </w:rPr>
              <w:t>11,000</w:t>
            </w:r>
            <w:r w:rsidR="00915853" w:rsidRPr="000B7ED1">
              <w:rPr>
                <w:rFonts w:ascii="Times New Roman" w:eastAsia="標楷體" w:hAnsi="Times New Roman" w:cs="Times New Roman"/>
                <w:color w:val="000000" w:themeColor="text1"/>
                <w:sz w:val="22"/>
                <w:szCs w:val="24"/>
              </w:rPr>
              <w:t>元，每企業限一位</w:t>
            </w:r>
            <w:r w:rsidR="00915853" w:rsidRPr="000B7ED1">
              <w:rPr>
                <w:rFonts w:ascii="Times New Roman" w:eastAsia="標楷體" w:hAnsi="Times New Roman" w:cs="Times New Roman"/>
                <w:color w:val="000000" w:themeColor="text1"/>
                <w:sz w:val="22"/>
                <w:szCs w:val="24"/>
              </w:rPr>
              <w:t xml:space="preserve">)   </w:t>
            </w:r>
          </w:p>
          <w:p w:rsidR="00915853" w:rsidRPr="000B7ED1" w:rsidRDefault="00940E3C"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企業共同參訪者</w:t>
            </w:r>
            <w:r w:rsidR="00915853" w:rsidRPr="000B7ED1">
              <w:rPr>
                <w:rFonts w:ascii="Times New Roman" w:eastAsia="標楷體" w:hAnsi="Times New Roman" w:cs="Times New Roman"/>
                <w:color w:val="000000" w:themeColor="text1"/>
                <w:sz w:val="22"/>
                <w:szCs w:val="24"/>
              </w:rPr>
              <w:t>(</w:t>
            </w:r>
            <w:r w:rsidR="00915853" w:rsidRPr="000B7ED1">
              <w:rPr>
                <w:rFonts w:ascii="Times New Roman" w:eastAsia="標楷體" w:hAnsi="Times New Roman" w:cs="Times New Roman"/>
                <w:color w:val="000000" w:themeColor="text1"/>
                <w:sz w:val="22"/>
                <w:szCs w:val="24"/>
              </w:rPr>
              <w:t>同一企業若有第</w:t>
            </w:r>
            <w:r w:rsidR="00915853" w:rsidRPr="000B7ED1">
              <w:rPr>
                <w:rFonts w:ascii="Times New Roman" w:eastAsia="標楷體" w:hAnsi="Times New Roman" w:cs="Times New Roman"/>
                <w:color w:val="000000" w:themeColor="text1"/>
                <w:sz w:val="22"/>
                <w:szCs w:val="24"/>
              </w:rPr>
              <w:t>2</w:t>
            </w:r>
            <w:r w:rsidR="00915853" w:rsidRPr="000B7ED1">
              <w:rPr>
                <w:rFonts w:ascii="Times New Roman" w:eastAsia="標楷體" w:hAnsi="Times New Roman" w:cs="Times New Roman"/>
                <w:color w:val="000000" w:themeColor="text1"/>
                <w:sz w:val="22"/>
                <w:szCs w:val="24"/>
              </w:rPr>
              <w:t>位同行參訪者，無法獲得團費減免</w:t>
            </w:r>
            <w:r w:rsidR="00915853" w:rsidRPr="000B7ED1">
              <w:rPr>
                <w:rFonts w:ascii="Times New Roman" w:eastAsia="標楷體" w:hAnsi="Times New Roman" w:cs="Times New Roman"/>
                <w:color w:val="000000" w:themeColor="text1"/>
                <w:sz w:val="22"/>
                <w:szCs w:val="24"/>
              </w:rPr>
              <w:t>)</w:t>
            </w:r>
          </w:p>
        </w:tc>
      </w:tr>
      <w:tr w:rsidR="00915853" w:rsidRPr="000B7ED1" w:rsidTr="00024FC9">
        <w:trPr>
          <w:trHeight w:val="335"/>
        </w:trPr>
        <w:tc>
          <w:tcPr>
            <w:tcW w:w="2127" w:type="dxa"/>
            <w:vMerge w:val="restart"/>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聯絡地址</w:t>
            </w:r>
          </w:p>
        </w:tc>
        <w:tc>
          <w:tcPr>
            <w:tcW w:w="7938" w:type="dxa"/>
            <w:gridSpan w:val="3"/>
            <w:tcBorders>
              <w:top w:val="single" w:sz="4" w:space="0" w:color="auto"/>
              <w:left w:val="single" w:sz="4" w:space="0" w:color="auto"/>
              <w:bottom w:val="single" w:sz="4" w:space="0" w:color="auto"/>
              <w:right w:val="single" w:sz="18" w:space="0" w:color="auto"/>
            </w:tcBorders>
            <w:vAlign w:val="center"/>
            <w:hideMark/>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公司</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w:t>
            </w:r>
          </w:p>
        </w:tc>
      </w:tr>
      <w:tr w:rsidR="00915853" w:rsidRPr="000B7ED1" w:rsidTr="00024FC9">
        <w:trPr>
          <w:trHeight w:val="335"/>
        </w:trPr>
        <w:tc>
          <w:tcPr>
            <w:tcW w:w="2127" w:type="dxa"/>
            <w:vMerge/>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ind w:rightChars="140" w:right="336"/>
              <w:rPr>
                <w:rFonts w:ascii="Times New Roman" w:eastAsia="標楷體" w:hAnsi="Times New Roman" w:cs="Times New Roman"/>
                <w:color w:val="000000" w:themeColor="text1"/>
                <w:sz w:val="22"/>
                <w:szCs w:val="24"/>
              </w:rPr>
            </w:pPr>
          </w:p>
        </w:tc>
        <w:tc>
          <w:tcPr>
            <w:tcW w:w="7938" w:type="dxa"/>
            <w:gridSpan w:val="3"/>
            <w:tcBorders>
              <w:top w:val="single" w:sz="4" w:space="0" w:color="auto"/>
              <w:left w:val="single" w:sz="4" w:space="0" w:color="auto"/>
              <w:bottom w:val="single" w:sz="4" w:space="0" w:color="auto"/>
              <w:right w:val="single" w:sz="18" w:space="0" w:color="auto"/>
            </w:tcBorders>
            <w:vAlign w:val="center"/>
            <w:hideMark/>
          </w:tcPr>
          <w:p w:rsidR="00915853" w:rsidRPr="000B7ED1" w:rsidRDefault="00915853" w:rsidP="00915853">
            <w:pPr>
              <w:widowControl/>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住家</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w:t>
            </w:r>
          </w:p>
        </w:tc>
      </w:tr>
      <w:tr w:rsidR="00915853" w:rsidRPr="000B7ED1" w:rsidTr="00024FC9">
        <w:trPr>
          <w:trHeight w:val="688"/>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參與動機</w:t>
            </w:r>
          </w:p>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（可複選）</w:t>
            </w:r>
          </w:p>
        </w:tc>
        <w:tc>
          <w:tcPr>
            <w:tcW w:w="7938" w:type="dxa"/>
            <w:gridSpan w:val="3"/>
            <w:tcBorders>
              <w:top w:val="single" w:sz="4" w:space="0" w:color="auto"/>
              <w:left w:val="single" w:sz="4" w:space="0" w:color="auto"/>
              <w:bottom w:val="single" w:sz="4" w:space="0" w:color="auto"/>
              <w:right w:val="single" w:sz="18" w:space="0" w:color="auto"/>
            </w:tcBorders>
            <w:vAlign w:val="center"/>
            <w:hideMark/>
          </w:tcPr>
          <w:p w:rsidR="00915853" w:rsidRPr="000B7ED1" w:rsidRDefault="00940E3C" w:rsidP="00915853">
            <w:pPr>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觀摩主題、了解商服業趨勢</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拓展市場</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尋求合作契機</w:t>
            </w:r>
            <w:r w:rsidR="00915853" w:rsidRPr="000B7ED1">
              <w:rPr>
                <w:rFonts w:ascii="Times New Roman" w:eastAsia="標楷體" w:hAnsi="Times New Roman" w:cs="Times New Roman"/>
                <w:color w:val="000000" w:themeColor="text1"/>
                <w:sz w:val="22"/>
                <w:szCs w:val="24"/>
              </w:rPr>
              <w:t xml:space="preserve">  </w:t>
            </w:r>
          </w:p>
          <w:p w:rsidR="00915853" w:rsidRPr="000B7ED1" w:rsidRDefault="00940E3C" w:rsidP="00915853">
            <w:pPr>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導入技術、建置創新能量</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其他</w:t>
            </w:r>
            <w:r w:rsidR="00915853" w:rsidRPr="000B7ED1">
              <w:rPr>
                <w:rFonts w:ascii="Times New Roman" w:eastAsia="標楷體" w:hAnsi="Times New Roman" w:cs="Times New Roman"/>
                <w:color w:val="000000" w:themeColor="text1"/>
                <w:sz w:val="22"/>
                <w:szCs w:val="24"/>
              </w:rPr>
              <w:t>__________</w:t>
            </w:r>
          </w:p>
        </w:tc>
      </w:tr>
      <w:tr w:rsidR="00915853" w:rsidRPr="000B7ED1" w:rsidTr="00024FC9">
        <w:trPr>
          <w:trHeight w:val="536"/>
        </w:trPr>
        <w:tc>
          <w:tcPr>
            <w:tcW w:w="2127" w:type="dxa"/>
            <w:tcBorders>
              <w:top w:val="single" w:sz="4" w:space="0" w:color="auto"/>
              <w:left w:val="single" w:sz="18" w:space="0" w:color="auto"/>
              <w:bottom w:val="single" w:sz="2" w:space="0" w:color="auto"/>
              <w:right w:val="single" w:sz="4" w:space="0" w:color="auto"/>
            </w:tcBorders>
            <w:vAlign w:val="center"/>
            <w:hideMark/>
          </w:tcPr>
          <w:p w:rsidR="00915853" w:rsidRPr="000B7ED1" w:rsidRDefault="00915853" w:rsidP="00915853">
            <w:pPr>
              <w:widowControl/>
              <w:autoSpaceDE w:val="0"/>
              <w:autoSpaceDN w:val="0"/>
              <w:spacing w:line="300" w:lineRule="exact"/>
              <w:ind w:left="232" w:rightChars="140" w:right="336"/>
              <w:jc w:val="distribute"/>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媒合商談主題</w:t>
            </w:r>
          </w:p>
        </w:tc>
        <w:tc>
          <w:tcPr>
            <w:tcW w:w="7938" w:type="dxa"/>
            <w:gridSpan w:val="3"/>
            <w:tcBorders>
              <w:top w:val="single" w:sz="4" w:space="0" w:color="auto"/>
              <w:left w:val="single" w:sz="4" w:space="0" w:color="auto"/>
              <w:bottom w:val="single" w:sz="2" w:space="0" w:color="auto"/>
              <w:right w:val="single" w:sz="18" w:space="0" w:color="auto"/>
            </w:tcBorders>
            <w:vAlign w:val="center"/>
            <w:hideMark/>
          </w:tcPr>
          <w:p w:rsidR="00915853" w:rsidRPr="000B7ED1" w:rsidRDefault="00940E3C" w:rsidP="00915853">
            <w:pPr>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找尋代理商拓展日本市場</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將日本品牌引進</w:t>
            </w:r>
            <w:r w:rsidR="001D5000" w:rsidRPr="000B7ED1">
              <w:rPr>
                <w:rFonts w:ascii="Times New Roman" w:eastAsia="標楷體" w:hAnsi="Times New Roman" w:cs="Times New Roman"/>
                <w:color w:val="000000" w:themeColor="text1"/>
                <w:sz w:val="22"/>
                <w:szCs w:val="24"/>
              </w:rPr>
              <w:t>臺</w:t>
            </w:r>
            <w:r w:rsidR="00915853" w:rsidRPr="000B7ED1">
              <w:rPr>
                <w:rFonts w:ascii="Times New Roman" w:eastAsia="標楷體" w:hAnsi="Times New Roman" w:cs="Times New Roman"/>
                <w:color w:val="000000" w:themeColor="text1"/>
                <w:sz w:val="22"/>
                <w:szCs w:val="24"/>
              </w:rPr>
              <w:t>灣市場</w:t>
            </w:r>
          </w:p>
          <w:p w:rsidR="00915853" w:rsidRPr="000B7ED1" w:rsidRDefault="00940E3C" w:rsidP="00915853">
            <w:pPr>
              <w:autoSpaceDE w:val="0"/>
              <w:autoSpaceDN w:val="0"/>
              <w:spacing w:line="300" w:lineRule="exact"/>
              <w:ind w:rightChars="140" w:right="336"/>
              <w:textAlignment w:val="bottom"/>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原物料或製造設備採購</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其他</w:t>
            </w:r>
            <w:r w:rsidR="00915853" w:rsidRPr="000B7ED1">
              <w:rPr>
                <w:rFonts w:ascii="Times New Roman" w:eastAsia="標楷體" w:hAnsi="Times New Roman" w:cs="Times New Roman"/>
                <w:color w:val="000000" w:themeColor="text1"/>
                <w:sz w:val="22"/>
                <w:szCs w:val="24"/>
              </w:rPr>
              <w:t>____________</w:t>
            </w:r>
          </w:p>
        </w:tc>
      </w:tr>
      <w:tr w:rsidR="00915853" w:rsidRPr="000B7ED1" w:rsidTr="00024FC9">
        <w:trPr>
          <w:cantSplit/>
          <w:trHeight w:val="494"/>
        </w:trPr>
        <w:tc>
          <w:tcPr>
            <w:tcW w:w="2127" w:type="dxa"/>
            <w:tcBorders>
              <w:top w:val="single" w:sz="2" w:space="0" w:color="auto"/>
              <w:left w:val="single" w:sz="18" w:space="0" w:color="auto"/>
              <w:bottom w:val="single" w:sz="4" w:space="0" w:color="auto"/>
              <w:right w:val="single" w:sz="4" w:space="0" w:color="auto"/>
            </w:tcBorders>
            <w:vAlign w:val="center"/>
            <w:hideMark/>
          </w:tcPr>
          <w:p w:rsidR="00915853" w:rsidRPr="000B7ED1" w:rsidRDefault="00915853" w:rsidP="00915853">
            <w:pPr>
              <w:snapToGrid w:val="0"/>
              <w:spacing w:line="300" w:lineRule="exact"/>
              <w:ind w:left="232" w:rightChars="140" w:right="336"/>
              <w:jc w:val="distribute"/>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護照</w:t>
            </w:r>
          </w:p>
        </w:tc>
        <w:tc>
          <w:tcPr>
            <w:tcW w:w="7938" w:type="dxa"/>
            <w:gridSpan w:val="3"/>
            <w:tcBorders>
              <w:top w:val="single" w:sz="2" w:space="0" w:color="auto"/>
              <w:left w:val="single" w:sz="4" w:space="0" w:color="auto"/>
              <w:bottom w:val="single" w:sz="4" w:space="0" w:color="auto"/>
              <w:right w:val="single" w:sz="18" w:space="0" w:color="auto"/>
            </w:tcBorders>
            <w:vAlign w:val="center"/>
            <w:hideMark/>
          </w:tcPr>
          <w:p w:rsidR="00915853" w:rsidRPr="000B7ED1" w:rsidRDefault="00940E3C" w:rsidP="00915853">
            <w:pPr>
              <w:snapToGrid w:val="0"/>
              <w:spacing w:line="300" w:lineRule="exact"/>
              <w:ind w:rightChars="140" w:right="336"/>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 xml:space="preserve">   </w:t>
            </w:r>
            <w:r w:rsidRPr="000B7ED1">
              <w:rPr>
                <w:rFonts w:ascii="Cambria Math" w:eastAsia="標楷體" w:hAnsi="Cambria Math" w:cs="Cambria Math"/>
                <w:color w:val="000000" w:themeColor="text1"/>
                <w:sz w:val="22"/>
                <w:szCs w:val="24"/>
              </w:rPr>
              <w:t>⃞</w:t>
            </w:r>
            <w:r w:rsidR="00915853" w:rsidRPr="000B7ED1">
              <w:rPr>
                <w:rFonts w:ascii="Times New Roman" w:eastAsia="標楷體" w:hAnsi="Times New Roman" w:cs="Times New Roman"/>
                <w:color w:val="000000" w:themeColor="text1"/>
                <w:sz w:val="22"/>
                <w:szCs w:val="24"/>
              </w:rPr>
              <w:t>需代辦新護照（自費）</w:t>
            </w:r>
            <w:r w:rsidR="00915853" w:rsidRPr="000B7ED1">
              <w:rPr>
                <w:rFonts w:ascii="Times New Roman" w:eastAsia="標楷體" w:hAnsi="Times New Roman" w:cs="Times New Roman"/>
                <w:color w:val="000000" w:themeColor="text1"/>
                <w:sz w:val="22"/>
                <w:szCs w:val="24"/>
              </w:rPr>
              <w:t xml:space="preserve">      </w:t>
            </w:r>
            <w:r w:rsidR="00915853" w:rsidRPr="000B7ED1">
              <w:rPr>
                <w:rFonts w:ascii="Cambria Math" w:eastAsia="標楷體" w:hAnsi="Cambria Math" w:cs="Cambria Math"/>
                <w:color w:val="000000" w:themeColor="text1"/>
                <w:spacing w:val="-4"/>
                <w:sz w:val="22"/>
                <w:szCs w:val="24"/>
              </w:rPr>
              <w:t>⃞</w:t>
            </w:r>
            <w:r w:rsidR="00915853" w:rsidRPr="000B7ED1">
              <w:rPr>
                <w:rFonts w:ascii="Times New Roman" w:eastAsia="標楷體" w:hAnsi="Times New Roman" w:cs="Times New Roman"/>
                <w:color w:val="000000" w:themeColor="text1"/>
                <w:sz w:val="22"/>
                <w:szCs w:val="24"/>
              </w:rPr>
              <w:t>不需辦理護照</w:t>
            </w:r>
          </w:p>
        </w:tc>
      </w:tr>
      <w:tr w:rsidR="00915853" w:rsidRPr="000B7ED1" w:rsidTr="00024FC9">
        <w:trPr>
          <w:cantSplit/>
          <w:trHeight w:val="761"/>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snapToGrid w:val="0"/>
              <w:spacing w:line="300" w:lineRule="exact"/>
              <w:ind w:left="232" w:rightChars="140" w:right="336"/>
              <w:jc w:val="distribute"/>
              <w:rPr>
                <w:rFonts w:ascii="Times New Roman" w:eastAsia="標楷體" w:hAnsi="Times New Roman" w:cs="Times New Roman"/>
                <w:bCs/>
                <w:color w:val="000000" w:themeColor="text1"/>
                <w:sz w:val="22"/>
                <w:szCs w:val="24"/>
              </w:rPr>
            </w:pPr>
            <w:r w:rsidRPr="000B7ED1">
              <w:rPr>
                <w:rFonts w:ascii="Times New Roman" w:eastAsia="標楷體" w:hAnsi="Times New Roman" w:cs="Times New Roman"/>
                <w:bCs/>
                <w:color w:val="000000" w:themeColor="text1"/>
                <w:sz w:val="22"/>
                <w:szCs w:val="24"/>
              </w:rPr>
              <w:t>其他需求</w:t>
            </w:r>
          </w:p>
        </w:tc>
        <w:tc>
          <w:tcPr>
            <w:tcW w:w="7938" w:type="dxa"/>
            <w:gridSpan w:val="3"/>
            <w:tcBorders>
              <w:top w:val="single" w:sz="4" w:space="0" w:color="auto"/>
              <w:left w:val="single" w:sz="4" w:space="0" w:color="auto"/>
              <w:bottom w:val="single" w:sz="4" w:space="0" w:color="auto"/>
              <w:right w:val="single" w:sz="18" w:space="0" w:color="auto"/>
            </w:tcBorders>
            <w:vAlign w:val="center"/>
            <w:hideMark/>
          </w:tcPr>
          <w:p w:rsidR="00915853" w:rsidRPr="000B7ED1" w:rsidRDefault="00915853" w:rsidP="00915853">
            <w:pPr>
              <w:snapToGrid w:val="0"/>
              <w:spacing w:line="300" w:lineRule="exact"/>
              <w:ind w:rightChars="140" w:right="336"/>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住宿：</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一人一室</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兩人一室</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可折團費</w:t>
            </w:r>
            <w:r w:rsidRPr="000B7ED1">
              <w:rPr>
                <w:rFonts w:ascii="Times New Roman" w:eastAsia="標楷體" w:hAnsi="Times New Roman" w:cs="Times New Roman"/>
                <w:color w:val="000000" w:themeColor="text1"/>
                <w:sz w:val="22"/>
                <w:szCs w:val="24"/>
              </w:rPr>
              <w:t>6,000)</w:t>
            </w:r>
            <w:r w:rsidRPr="000B7ED1">
              <w:rPr>
                <w:rFonts w:ascii="Times New Roman" w:eastAsia="標楷體" w:hAnsi="Times New Roman" w:cs="Times New Roman"/>
                <w:color w:val="000000" w:themeColor="text1"/>
                <w:sz w:val="22"/>
                <w:szCs w:val="24"/>
              </w:rPr>
              <w:t>，</w:t>
            </w:r>
            <w:proofErr w:type="gramStart"/>
            <w:r w:rsidRPr="000B7ED1">
              <w:rPr>
                <w:rFonts w:ascii="Times New Roman" w:eastAsia="標楷體" w:hAnsi="Times New Roman" w:cs="Times New Roman"/>
                <w:color w:val="000000" w:themeColor="text1"/>
                <w:sz w:val="22"/>
                <w:szCs w:val="24"/>
              </w:rPr>
              <w:t>同室者姓名</w:t>
            </w:r>
            <w:proofErr w:type="gramEnd"/>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_____________</w:t>
            </w:r>
          </w:p>
          <w:p w:rsidR="00915853" w:rsidRPr="000B7ED1" w:rsidRDefault="00915853" w:rsidP="00915853">
            <w:pPr>
              <w:snapToGrid w:val="0"/>
              <w:spacing w:line="300" w:lineRule="exact"/>
              <w:ind w:rightChars="140" w:right="336"/>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機票：</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經濟艙</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商務艙</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須另加價</w:t>
            </w:r>
            <w:r w:rsidRPr="000B7ED1">
              <w:rPr>
                <w:rFonts w:ascii="Times New Roman" w:eastAsia="標楷體" w:hAnsi="Times New Roman" w:cs="Times New Roman"/>
                <w:color w:val="000000" w:themeColor="text1"/>
                <w:sz w:val="22"/>
                <w:szCs w:val="24"/>
              </w:rPr>
              <w:t>15,000</w:t>
            </w:r>
            <w:r w:rsidRPr="000B7ED1">
              <w:rPr>
                <w:rFonts w:ascii="Times New Roman" w:eastAsia="標楷體" w:hAnsi="Times New Roman" w:cs="Times New Roman"/>
                <w:color w:val="000000" w:themeColor="text1"/>
                <w:sz w:val="22"/>
                <w:szCs w:val="24"/>
              </w:rPr>
              <w:t>元</w:t>
            </w:r>
            <w:r w:rsidRPr="000B7ED1">
              <w:rPr>
                <w:rFonts w:ascii="Times New Roman" w:eastAsia="標楷體" w:hAnsi="Times New Roman" w:cs="Times New Roman"/>
                <w:color w:val="000000" w:themeColor="text1"/>
                <w:sz w:val="22"/>
                <w:szCs w:val="24"/>
              </w:rPr>
              <w:t>)</w:t>
            </w:r>
          </w:p>
          <w:p w:rsidR="00915853" w:rsidRPr="000B7ED1" w:rsidRDefault="00915853" w:rsidP="00915853">
            <w:pPr>
              <w:snapToGrid w:val="0"/>
              <w:spacing w:line="300" w:lineRule="exact"/>
              <w:ind w:rightChars="140" w:right="336"/>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餐食：</w:t>
            </w: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全素食</w:t>
            </w:r>
            <w:r w:rsidRPr="000B7ED1">
              <w:rPr>
                <w:rFonts w:ascii="Times New Roman" w:eastAsia="標楷體" w:hAnsi="Times New Roman" w:cs="Times New Roman"/>
                <w:color w:val="000000" w:themeColor="text1"/>
                <w:sz w:val="22"/>
                <w:szCs w:val="24"/>
              </w:rPr>
              <w:t xml:space="preserve"> □</w:t>
            </w:r>
            <w:proofErr w:type="gramStart"/>
            <w:r w:rsidRPr="000B7ED1">
              <w:rPr>
                <w:rFonts w:ascii="Times New Roman" w:eastAsia="標楷體" w:hAnsi="Times New Roman" w:cs="Times New Roman"/>
                <w:color w:val="000000" w:themeColor="text1"/>
                <w:sz w:val="22"/>
                <w:szCs w:val="24"/>
              </w:rPr>
              <w:t>奶蛋素</w:t>
            </w:r>
            <w:proofErr w:type="gramEnd"/>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特殊需求（請註明類別）</w:t>
            </w:r>
            <w:r w:rsidRPr="000B7ED1">
              <w:rPr>
                <w:rFonts w:ascii="Times New Roman" w:eastAsia="標楷體" w:hAnsi="Times New Roman" w:cs="Times New Roman"/>
                <w:color w:val="000000" w:themeColor="text1"/>
                <w:sz w:val="22"/>
                <w:szCs w:val="24"/>
              </w:rPr>
              <w:t>_______________</w:t>
            </w:r>
          </w:p>
        </w:tc>
      </w:tr>
      <w:tr w:rsidR="00915853" w:rsidRPr="000B7ED1" w:rsidTr="00024FC9">
        <w:trPr>
          <w:cantSplit/>
          <w:trHeight w:val="437"/>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snapToGrid w:val="0"/>
              <w:spacing w:line="300" w:lineRule="exact"/>
              <w:ind w:left="232" w:rightChars="140" w:right="336"/>
              <w:jc w:val="distribute"/>
              <w:rPr>
                <w:rFonts w:ascii="Times New Roman" w:eastAsia="標楷體" w:hAnsi="Times New Roman" w:cs="Times New Roman"/>
                <w:bCs/>
                <w:color w:val="000000" w:themeColor="text1"/>
                <w:sz w:val="22"/>
                <w:szCs w:val="24"/>
              </w:rPr>
            </w:pPr>
            <w:r w:rsidRPr="000B7ED1">
              <w:rPr>
                <w:rFonts w:ascii="Times New Roman" w:eastAsia="標楷體" w:hAnsi="Times New Roman" w:cs="Times New Roman"/>
                <w:bCs/>
                <w:color w:val="000000" w:themeColor="text1"/>
                <w:sz w:val="22"/>
                <w:szCs w:val="24"/>
              </w:rPr>
              <w:t>特殊身體狀況</w:t>
            </w:r>
          </w:p>
        </w:tc>
        <w:tc>
          <w:tcPr>
            <w:tcW w:w="7938" w:type="dxa"/>
            <w:gridSpan w:val="3"/>
            <w:tcBorders>
              <w:top w:val="single" w:sz="4" w:space="0" w:color="auto"/>
              <w:left w:val="single" w:sz="4" w:space="0" w:color="auto"/>
              <w:bottom w:val="single" w:sz="4" w:space="0" w:color="auto"/>
              <w:right w:val="single" w:sz="18" w:space="0" w:color="auto"/>
            </w:tcBorders>
            <w:vAlign w:val="center"/>
            <w:hideMark/>
          </w:tcPr>
          <w:p w:rsidR="00915853" w:rsidRPr="000B7ED1" w:rsidRDefault="00915853" w:rsidP="00915853">
            <w:pPr>
              <w:snapToGrid w:val="0"/>
              <w:spacing w:line="300" w:lineRule="exact"/>
              <w:ind w:rightChars="140" w:right="336"/>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w:t>
            </w:r>
            <w:r w:rsidRPr="000B7ED1">
              <w:rPr>
                <w:rFonts w:ascii="Times New Roman" w:eastAsia="標楷體" w:hAnsi="Times New Roman" w:cs="Times New Roman"/>
                <w:color w:val="000000" w:themeColor="text1"/>
                <w:sz w:val="22"/>
                <w:szCs w:val="24"/>
              </w:rPr>
              <w:t>心臟病</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高血壓</w:t>
            </w:r>
            <w:r w:rsidRPr="000B7ED1">
              <w:rPr>
                <w:rFonts w:ascii="Times New Roman" w:eastAsia="標楷體" w:hAnsi="Times New Roman" w:cs="Times New Roman"/>
                <w:color w:val="000000" w:themeColor="text1"/>
                <w:sz w:val="22"/>
                <w:szCs w:val="24"/>
              </w:rPr>
              <w:t xml:space="preserve">  □</w:t>
            </w:r>
            <w:r w:rsidRPr="000B7ED1">
              <w:rPr>
                <w:rFonts w:ascii="Times New Roman" w:eastAsia="標楷體" w:hAnsi="Times New Roman" w:cs="Times New Roman"/>
                <w:color w:val="000000" w:themeColor="text1"/>
                <w:sz w:val="22"/>
                <w:szCs w:val="24"/>
              </w:rPr>
              <w:t>其他（請註明）</w:t>
            </w:r>
            <w:r w:rsidRPr="000B7ED1">
              <w:rPr>
                <w:rFonts w:ascii="Times New Roman" w:eastAsia="標楷體" w:hAnsi="Times New Roman" w:cs="Times New Roman"/>
                <w:color w:val="000000" w:themeColor="text1"/>
                <w:sz w:val="22"/>
                <w:szCs w:val="24"/>
              </w:rPr>
              <w:t>___________________________</w:t>
            </w:r>
          </w:p>
        </w:tc>
      </w:tr>
      <w:tr w:rsidR="00915853" w:rsidRPr="000B7ED1" w:rsidTr="00024FC9">
        <w:trPr>
          <w:cantSplit/>
          <w:trHeight w:val="445"/>
        </w:trPr>
        <w:tc>
          <w:tcPr>
            <w:tcW w:w="2127" w:type="dxa"/>
            <w:tcBorders>
              <w:top w:val="single" w:sz="4" w:space="0" w:color="auto"/>
              <w:left w:val="single" w:sz="18" w:space="0" w:color="auto"/>
              <w:bottom w:val="single" w:sz="4" w:space="0" w:color="auto"/>
              <w:right w:val="single" w:sz="4" w:space="0" w:color="auto"/>
            </w:tcBorders>
            <w:vAlign w:val="center"/>
            <w:hideMark/>
          </w:tcPr>
          <w:p w:rsidR="00915853" w:rsidRPr="000B7ED1" w:rsidRDefault="00915853" w:rsidP="00915853">
            <w:pPr>
              <w:snapToGrid w:val="0"/>
              <w:spacing w:line="300" w:lineRule="exact"/>
              <w:ind w:left="232" w:rightChars="140" w:right="336"/>
              <w:jc w:val="distribute"/>
              <w:rPr>
                <w:rFonts w:ascii="Times New Roman" w:eastAsia="標楷體" w:hAnsi="Times New Roman" w:cs="Times New Roman"/>
                <w:color w:val="000000" w:themeColor="text1"/>
                <w:sz w:val="22"/>
                <w:szCs w:val="24"/>
              </w:rPr>
            </w:pPr>
            <w:r w:rsidRPr="000B7ED1">
              <w:rPr>
                <w:rFonts w:ascii="Times New Roman" w:eastAsia="標楷體" w:hAnsi="Times New Roman" w:cs="Times New Roman"/>
                <w:color w:val="000000" w:themeColor="text1"/>
                <w:sz w:val="22"/>
                <w:szCs w:val="24"/>
              </w:rPr>
              <w:t>費用</w:t>
            </w:r>
          </w:p>
        </w:tc>
        <w:tc>
          <w:tcPr>
            <w:tcW w:w="7938" w:type="dxa"/>
            <w:gridSpan w:val="3"/>
            <w:tcBorders>
              <w:top w:val="single" w:sz="4" w:space="0" w:color="auto"/>
              <w:left w:val="single" w:sz="4" w:space="0" w:color="auto"/>
              <w:bottom w:val="single" w:sz="4" w:space="0" w:color="auto"/>
              <w:right w:val="single" w:sz="18" w:space="0" w:color="auto"/>
            </w:tcBorders>
            <w:hideMark/>
          </w:tcPr>
          <w:p w:rsidR="00915853" w:rsidRPr="000B7ED1" w:rsidRDefault="00915853" w:rsidP="00915853">
            <w:pPr>
              <w:snapToGrid w:val="0"/>
              <w:spacing w:line="300" w:lineRule="exact"/>
              <w:ind w:rightChars="140" w:right="336"/>
              <w:rPr>
                <w:rFonts w:ascii="Times New Roman" w:eastAsia="標楷體" w:hAnsi="Times New Roman" w:cs="Times New Roman"/>
                <w:bCs/>
                <w:color w:val="000000" w:themeColor="text1"/>
                <w:sz w:val="22"/>
                <w:szCs w:val="24"/>
              </w:rPr>
            </w:pPr>
            <w:r w:rsidRPr="000B7ED1">
              <w:rPr>
                <w:rFonts w:ascii="Times New Roman" w:eastAsia="標楷體" w:hAnsi="Times New Roman" w:cs="Times New Roman"/>
                <w:b/>
                <w:bCs/>
                <w:color w:val="000000" w:themeColor="text1"/>
                <w:sz w:val="22"/>
                <w:szCs w:val="24"/>
              </w:rPr>
              <w:t>基本費用：</w:t>
            </w:r>
            <w:r w:rsidRPr="000B7ED1">
              <w:rPr>
                <w:rFonts w:ascii="Times New Roman" w:eastAsia="標楷體" w:hAnsi="Times New Roman" w:cs="Times New Roman"/>
                <w:bCs/>
                <w:color w:val="000000" w:themeColor="text1"/>
                <w:sz w:val="22"/>
                <w:szCs w:val="24"/>
              </w:rPr>
              <w:t>原價</w:t>
            </w:r>
            <w:r w:rsidRPr="000B7ED1">
              <w:rPr>
                <w:rFonts w:ascii="Times New Roman" w:eastAsia="標楷體" w:hAnsi="Times New Roman" w:cs="Times New Roman"/>
                <w:bCs/>
                <w:color w:val="000000" w:themeColor="text1"/>
                <w:sz w:val="22"/>
                <w:szCs w:val="24"/>
              </w:rPr>
              <w:t>66,000</w:t>
            </w:r>
            <w:r w:rsidRPr="000B7ED1">
              <w:rPr>
                <w:rFonts w:ascii="Times New Roman" w:eastAsia="標楷體" w:hAnsi="Times New Roman" w:cs="Times New Roman"/>
                <w:bCs/>
                <w:color w:val="000000" w:themeColor="text1"/>
                <w:sz w:val="22"/>
                <w:szCs w:val="24"/>
              </w:rPr>
              <w:t>元，請勾選繳款金額，並由承辦單位</w:t>
            </w:r>
            <w:proofErr w:type="gramStart"/>
            <w:r w:rsidRPr="000B7ED1">
              <w:rPr>
                <w:rFonts w:ascii="Times New Roman" w:eastAsia="標楷體" w:hAnsi="Times New Roman" w:cs="Times New Roman"/>
                <w:bCs/>
                <w:color w:val="000000" w:themeColor="text1"/>
                <w:sz w:val="22"/>
                <w:szCs w:val="24"/>
              </w:rPr>
              <w:t>勾</w:t>
            </w:r>
            <w:proofErr w:type="gramEnd"/>
            <w:r w:rsidRPr="000B7ED1">
              <w:rPr>
                <w:rFonts w:ascii="Times New Roman" w:eastAsia="標楷體" w:hAnsi="Times New Roman" w:cs="Times New Roman"/>
                <w:bCs/>
                <w:color w:val="000000" w:themeColor="text1"/>
                <w:sz w:val="22"/>
                <w:szCs w:val="24"/>
              </w:rPr>
              <w:t>稽查證及費用確認，不符資格者將通知補繳：</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color w:val="000000" w:themeColor="text1"/>
                <w:spacing w:val="-4"/>
                <w:sz w:val="22"/>
                <w:szCs w:val="24"/>
              </w:rPr>
            </w:pPr>
            <w:r w:rsidRPr="000B7ED1">
              <w:rPr>
                <w:rFonts w:ascii="Times New Roman" w:eastAsia="標楷體" w:hAnsi="Times New Roman" w:cs="Times New Roman"/>
                <w:color w:val="000000" w:themeColor="text1"/>
                <w:spacing w:val="-4"/>
                <w:sz w:val="22"/>
                <w:szCs w:val="24"/>
              </w:rPr>
              <w:t>□55,000</w:t>
            </w:r>
            <w:r w:rsidRPr="000B7ED1">
              <w:rPr>
                <w:rFonts w:ascii="Times New Roman" w:eastAsia="標楷體" w:hAnsi="Times New Roman" w:cs="Times New Roman"/>
                <w:color w:val="000000" w:themeColor="text1"/>
                <w:spacing w:val="-4"/>
                <w:sz w:val="22"/>
                <w:szCs w:val="24"/>
              </w:rPr>
              <w:t>元</w:t>
            </w: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企業代表，</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人</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室</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color w:val="000000" w:themeColor="text1"/>
                <w:spacing w:val="-4"/>
                <w:sz w:val="22"/>
                <w:szCs w:val="24"/>
              </w:rPr>
            </w:pPr>
            <w:r w:rsidRPr="000B7ED1">
              <w:rPr>
                <w:rFonts w:ascii="Times New Roman" w:eastAsia="標楷體" w:hAnsi="Times New Roman" w:cs="Times New Roman"/>
                <w:color w:val="000000" w:themeColor="text1"/>
                <w:spacing w:val="-4"/>
                <w:sz w:val="22"/>
                <w:szCs w:val="24"/>
              </w:rPr>
              <w:t>□49,000</w:t>
            </w:r>
            <w:r w:rsidRPr="000B7ED1">
              <w:rPr>
                <w:rFonts w:ascii="Times New Roman" w:eastAsia="標楷體" w:hAnsi="Times New Roman" w:cs="Times New Roman"/>
                <w:color w:val="000000" w:themeColor="text1"/>
                <w:spacing w:val="-4"/>
                <w:sz w:val="22"/>
                <w:szCs w:val="24"/>
              </w:rPr>
              <w:t>元</w:t>
            </w: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企業代表，</w:t>
            </w:r>
            <w:r w:rsidRPr="000B7ED1">
              <w:rPr>
                <w:rFonts w:ascii="Times New Roman" w:eastAsia="標楷體" w:hAnsi="Times New Roman" w:cs="Times New Roman"/>
                <w:color w:val="000000" w:themeColor="text1"/>
                <w:spacing w:val="-4"/>
                <w:sz w:val="22"/>
                <w:szCs w:val="24"/>
              </w:rPr>
              <w:t>2</w:t>
            </w:r>
            <w:r w:rsidRPr="000B7ED1">
              <w:rPr>
                <w:rFonts w:ascii="Times New Roman" w:eastAsia="標楷體" w:hAnsi="Times New Roman" w:cs="Times New Roman"/>
                <w:color w:val="000000" w:themeColor="text1"/>
                <w:spacing w:val="-4"/>
                <w:sz w:val="22"/>
                <w:szCs w:val="24"/>
              </w:rPr>
              <w:t>人</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室，須自行約定他企業代表共同住宿</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color w:val="000000" w:themeColor="text1"/>
                <w:spacing w:val="-4"/>
                <w:sz w:val="22"/>
                <w:szCs w:val="24"/>
              </w:rPr>
            </w:pPr>
            <w:r w:rsidRPr="000B7ED1">
              <w:rPr>
                <w:rFonts w:ascii="Times New Roman" w:eastAsia="標楷體" w:hAnsi="Times New Roman" w:cs="Times New Roman"/>
                <w:color w:val="000000" w:themeColor="text1"/>
                <w:spacing w:val="-4"/>
                <w:sz w:val="22"/>
                <w:szCs w:val="24"/>
              </w:rPr>
              <w:t>□66,000</w:t>
            </w:r>
            <w:r w:rsidRPr="000B7ED1">
              <w:rPr>
                <w:rFonts w:ascii="Times New Roman" w:eastAsia="標楷體" w:hAnsi="Times New Roman" w:cs="Times New Roman"/>
                <w:color w:val="000000" w:themeColor="text1"/>
                <w:spacing w:val="-4"/>
                <w:sz w:val="22"/>
                <w:szCs w:val="24"/>
              </w:rPr>
              <w:t>元</w:t>
            </w: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企業共同參訪者，</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人</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室</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color w:val="000000" w:themeColor="text1"/>
                <w:spacing w:val="-4"/>
                <w:sz w:val="22"/>
                <w:szCs w:val="24"/>
              </w:rPr>
            </w:pPr>
            <w:r w:rsidRPr="000B7ED1">
              <w:rPr>
                <w:rFonts w:ascii="Times New Roman" w:eastAsia="標楷體" w:hAnsi="Times New Roman" w:cs="Times New Roman"/>
                <w:color w:val="000000" w:themeColor="text1"/>
                <w:spacing w:val="-4"/>
                <w:sz w:val="22"/>
                <w:szCs w:val="24"/>
              </w:rPr>
              <w:t>□60,000</w:t>
            </w:r>
            <w:r w:rsidRPr="000B7ED1">
              <w:rPr>
                <w:rFonts w:ascii="Times New Roman" w:eastAsia="標楷體" w:hAnsi="Times New Roman" w:cs="Times New Roman"/>
                <w:color w:val="000000" w:themeColor="text1"/>
                <w:spacing w:val="-4"/>
                <w:sz w:val="22"/>
                <w:szCs w:val="24"/>
              </w:rPr>
              <w:t>元</w:t>
            </w: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企業共同參訪者，</w:t>
            </w:r>
            <w:r w:rsidRPr="000B7ED1">
              <w:rPr>
                <w:rFonts w:ascii="Times New Roman" w:eastAsia="標楷體" w:hAnsi="Times New Roman" w:cs="Times New Roman"/>
                <w:color w:val="000000" w:themeColor="text1"/>
                <w:spacing w:val="-4"/>
                <w:sz w:val="22"/>
                <w:szCs w:val="24"/>
              </w:rPr>
              <w:t>2</w:t>
            </w:r>
            <w:r w:rsidRPr="000B7ED1">
              <w:rPr>
                <w:rFonts w:ascii="Times New Roman" w:eastAsia="標楷體" w:hAnsi="Times New Roman" w:cs="Times New Roman"/>
                <w:color w:val="000000" w:themeColor="text1"/>
                <w:spacing w:val="-4"/>
                <w:sz w:val="22"/>
                <w:szCs w:val="24"/>
              </w:rPr>
              <w:t>人</w:t>
            </w:r>
            <w:r w:rsidRPr="000B7ED1">
              <w:rPr>
                <w:rFonts w:ascii="Times New Roman" w:eastAsia="標楷體" w:hAnsi="Times New Roman" w:cs="Times New Roman"/>
                <w:color w:val="000000" w:themeColor="text1"/>
                <w:spacing w:val="-4"/>
                <w:sz w:val="22"/>
                <w:szCs w:val="24"/>
              </w:rPr>
              <w:t>1</w:t>
            </w:r>
            <w:r w:rsidRPr="000B7ED1">
              <w:rPr>
                <w:rFonts w:ascii="Times New Roman" w:eastAsia="標楷體" w:hAnsi="Times New Roman" w:cs="Times New Roman"/>
                <w:color w:val="000000" w:themeColor="text1"/>
                <w:spacing w:val="-4"/>
                <w:sz w:val="22"/>
                <w:szCs w:val="24"/>
              </w:rPr>
              <w:t>室</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rightChars="140" w:right="336"/>
              <w:rPr>
                <w:rFonts w:ascii="Times New Roman" w:eastAsia="標楷體" w:hAnsi="Times New Roman" w:cs="Times New Roman"/>
                <w:b/>
                <w:color w:val="000000" w:themeColor="text1"/>
                <w:spacing w:val="-4"/>
                <w:sz w:val="22"/>
                <w:szCs w:val="24"/>
              </w:rPr>
            </w:pPr>
            <w:r w:rsidRPr="000B7ED1">
              <w:rPr>
                <w:rFonts w:ascii="Times New Roman" w:eastAsia="標楷體" w:hAnsi="Times New Roman" w:cs="Times New Roman"/>
                <w:b/>
                <w:color w:val="000000" w:themeColor="text1"/>
                <w:spacing w:val="-4"/>
                <w:sz w:val="22"/>
                <w:szCs w:val="24"/>
              </w:rPr>
              <w:t>其他費用：</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color w:val="000000" w:themeColor="text1"/>
                <w:spacing w:val="-4"/>
                <w:sz w:val="22"/>
                <w:szCs w:val="24"/>
              </w:rPr>
            </w:pP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商務艙加價費用</w:t>
            </w:r>
            <w:r w:rsidRPr="000B7ED1">
              <w:rPr>
                <w:rFonts w:ascii="Times New Roman" w:eastAsia="標楷體" w:hAnsi="Times New Roman" w:cs="Times New Roman"/>
                <w:color w:val="000000" w:themeColor="text1"/>
                <w:spacing w:val="-4"/>
                <w:sz w:val="22"/>
                <w:szCs w:val="24"/>
              </w:rPr>
              <w:t>(15,000</w:t>
            </w:r>
            <w:r w:rsidRPr="000B7ED1">
              <w:rPr>
                <w:rFonts w:ascii="Times New Roman" w:eastAsia="標楷體" w:hAnsi="Times New Roman" w:cs="Times New Roman"/>
                <w:color w:val="000000" w:themeColor="text1"/>
                <w:spacing w:val="-4"/>
                <w:sz w:val="22"/>
                <w:szCs w:val="24"/>
              </w:rPr>
              <w:t>元</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leftChars="100" w:left="240" w:rightChars="140" w:right="336"/>
              <w:rPr>
                <w:rFonts w:ascii="Times New Roman" w:eastAsia="標楷體" w:hAnsi="Times New Roman" w:cs="Times New Roman"/>
                <w:bCs/>
                <w:color w:val="000000" w:themeColor="text1"/>
                <w:sz w:val="22"/>
                <w:szCs w:val="24"/>
              </w:rPr>
            </w:pP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護照代辦費</w:t>
            </w:r>
            <w:r w:rsidRPr="000B7ED1">
              <w:rPr>
                <w:rFonts w:ascii="Times New Roman" w:eastAsia="標楷體" w:hAnsi="Times New Roman" w:cs="Times New Roman"/>
                <w:color w:val="000000" w:themeColor="text1"/>
                <w:spacing w:val="-4"/>
                <w:sz w:val="22"/>
                <w:szCs w:val="24"/>
              </w:rPr>
              <w:t>(</w:t>
            </w:r>
            <w:r w:rsidRPr="000B7ED1">
              <w:rPr>
                <w:rFonts w:ascii="Times New Roman" w:eastAsia="標楷體" w:hAnsi="Times New Roman" w:cs="Times New Roman"/>
                <w:color w:val="000000" w:themeColor="text1"/>
                <w:spacing w:val="-4"/>
                <w:sz w:val="22"/>
                <w:szCs w:val="24"/>
              </w:rPr>
              <w:t>費用將委由旅行業者另行聯繫收取</w:t>
            </w:r>
            <w:r w:rsidRPr="000B7ED1">
              <w:rPr>
                <w:rFonts w:ascii="Times New Roman" w:eastAsia="標楷體" w:hAnsi="Times New Roman" w:cs="Times New Roman"/>
                <w:color w:val="000000" w:themeColor="text1"/>
                <w:spacing w:val="-4"/>
                <w:sz w:val="22"/>
                <w:szCs w:val="24"/>
              </w:rPr>
              <w:t>)</w:t>
            </w:r>
          </w:p>
          <w:p w:rsidR="00915853" w:rsidRPr="000B7ED1" w:rsidRDefault="00915853" w:rsidP="00915853">
            <w:pPr>
              <w:snapToGrid w:val="0"/>
              <w:spacing w:line="300" w:lineRule="exact"/>
              <w:ind w:rightChars="140" w:right="336"/>
              <w:rPr>
                <w:rFonts w:ascii="Times New Roman" w:eastAsia="標楷體" w:hAnsi="Times New Roman" w:cs="Times New Roman"/>
                <w:b/>
                <w:bCs/>
                <w:color w:val="000000" w:themeColor="text1"/>
                <w:sz w:val="22"/>
                <w:szCs w:val="24"/>
                <w:u w:val="single"/>
              </w:rPr>
            </w:pPr>
            <w:r w:rsidRPr="000B7ED1">
              <w:rPr>
                <w:rFonts w:ascii="Times New Roman" w:eastAsia="標楷體" w:hAnsi="Times New Roman" w:cs="Times New Roman"/>
                <w:b/>
                <w:color w:val="000000" w:themeColor="text1"/>
                <w:spacing w:val="-4"/>
                <w:sz w:val="22"/>
                <w:szCs w:val="24"/>
                <w:u w:val="single"/>
              </w:rPr>
              <w:t>*</w:t>
            </w:r>
            <w:r w:rsidRPr="000B7ED1">
              <w:rPr>
                <w:rFonts w:ascii="Times New Roman" w:eastAsia="標楷體" w:hAnsi="Times New Roman" w:cs="Times New Roman"/>
                <w:b/>
                <w:color w:val="000000" w:themeColor="text1"/>
                <w:spacing w:val="-4"/>
                <w:sz w:val="22"/>
                <w:szCs w:val="24"/>
                <w:u w:val="single"/>
              </w:rPr>
              <w:t>付款方式：僅限</w:t>
            </w:r>
            <w:r w:rsidRPr="000B7ED1">
              <w:rPr>
                <w:rFonts w:ascii="Times New Roman" w:eastAsia="標楷體" w:hAnsi="Times New Roman" w:cs="Times New Roman"/>
                <w:b/>
                <w:color w:val="000000" w:themeColor="text1"/>
                <w:spacing w:val="-4"/>
                <w:sz w:val="22"/>
                <w:szCs w:val="24"/>
                <w:u w:val="single"/>
              </w:rPr>
              <w:t>ATM</w:t>
            </w:r>
            <w:r w:rsidRPr="000B7ED1">
              <w:rPr>
                <w:rFonts w:ascii="Times New Roman" w:eastAsia="標楷體" w:hAnsi="Times New Roman" w:cs="Times New Roman"/>
                <w:b/>
                <w:bCs/>
                <w:color w:val="000000" w:themeColor="text1"/>
                <w:sz w:val="22"/>
                <w:szCs w:val="24"/>
                <w:u w:val="single"/>
              </w:rPr>
              <w:t>轉帳或銀行匯款</w:t>
            </w:r>
            <w:r w:rsidRPr="000B7ED1">
              <w:rPr>
                <w:rFonts w:ascii="Times New Roman" w:eastAsia="標楷體" w:hAnsi="Times New Roman" w:cs="Times New Roman"/>
                <w:b/>
                <w:color w:val="000000" w:themeColor="text1"/>
                <w:spacing w:val="-4"/>
                <w:sz w:val="22"/>
                <w:szCs w:val="24"/>
                <w:u w:val="single"/>
              </w:rPr>
              <w:t>，付款資訊請參附</w:t>
            </w:r>
            <w:r w:rsidRPr="000B7ED1">
              <w:rPr>
                <w:rFonts w:ascii="Times New Roman" w:eastAsia="標楷體" w:hAnsi="Times New Roman" w:cs="Times New Roman"/>
                <w:b/>
                <w:bCs/>
                <w:color w:val="000000" w:themeColor="text1"/>
                <w:sz w:val="22"/>
                <w:szCs w:val="24"/>
                <w:u w:val="single"/>
              </w:rPr>
              <w:t>註。</w:t>
            </w:r>
          </w:p>
        </w:tc>
      </w:tr>
      <w:tr w:rsidR="00915853" w:rsidRPr="000B7ED1" w:rsidTr="00024FC9">
        <w:trPr>
          <w:cantSplit/>
          <w:trHeight w:val="685"/>
        </w:trPr>
        <w:tc>
          <w:tcPr>
            <w:tcW w:w="2127" w:type="dxa"/>
            <w:tcBorders>
              <w:top w:val="single" w:sz="4" w:space="0" w:color="auto"/>
              <w:left w:val="single" w:sz="18" w:space="0" w:color="auto"/>
              <w:bottom w:val="single" w:sz="18" w:space="0" w:color="auto"/>
              <w:right w:val="single" w:sz="4" w:space="0" w:color="auto"/>
            </w:tcBorders>
            <w:vAlign w:val="center"/>
            <w:hideMark/>
          </w:tcPr>
          <w:p w:rsidR="00915853" w:rsidRPr="000B7ED1" w:rsidRDefault="00915853" w:rsidP="00915853">
            <w:pPr>
              <w:snapToGrid w:val="0"/>
              <w:spacing w:line="300" w:lineRule="exact"/>
              <w:ind w:left="232" w:rightChars="140" w:right="336"/>
              <w:jc w:val="distribute"/>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發票抬頭</w:t>
            </w:r>
          </w:p>
        </w:tc>
        <w:tc>
          <w:tcPr>
            <w:tcW w:w="7938" w:type="dxa"/>
            <w:gridSpan w:val="3"/>
            <w:tcBorders>
              <w:top w:val="single" w:sz="4" w:space="0" w:color="auto"/>
              <w:left w:val="single" w:sz="4" w:space="0" w:color="auto"/>
              <w:bottom w:val="single" w:sz="18" w:space="0" w:color="auto"/>
              <w:right w:val="single" w:sz="18" w:space="0" w:color="auto"/>
            </w:tcBorders>
            <w:vAlign w:val="center"/>
            <w:hideMark/>
          </w:tcPr>
          <w:p w:rsidR="00915853" w:rsidRPr="000B7ED1" w:rsidRDefault="00915853" w:rsidP="00915853">
            <w:pPr>
              <w:snapToGrid w:val="0"/>
              <w:spacing w:line="300" w:lineRule="exact"/>
              <w:ind w:rightChars="140" w:right="336"/>
              <w:rPr>
                <w:rFonts w:ascii="Times New Roman" w:eastAsia="標楷體" w:hAnsi="Times New Roman" w:cs="Times New Roman"/>
                <w:bCs/>
                <w:color w:val="000000" w:themeColor="text1"/>
                <w:szCs w:val="24"/>
              </w:rPr>
            </w:pPr>
            <w:r w:rsidRPr="000B7ED1">
              <w:rPr>
                <w:rFonts w:ascii="Times New Roman" w:eastAsia="標楷體" w:hAnsi="Times New Roman" w:cs="Times New Roman"/>
                <w:bCs/>
                <w:color w:val="000000" w:themeColor="text1"/>
                <w:szCs w:val="24"/>
              </w:rPr>
              <w:t>□</w:t>
            </w:r>
            <w:r w:rsidRPr="000B7ED1">
              <w:rPr>
                <w:rFonts w:ascii="Times New Roman" w:eastAsia="標楷體" w:hAnsi="Times New Roman" w:cs="Times New Roman"/>
                <w:bCs/>
                <w:color w:val="000000" w:themeColor="text1"/>
                <w:szCs w:val="24"/>
              </w:rPr>
              <w:t>公司</w:t>
            </w:r>
            <w:r w:rsidRPr="000B7ED1">
              <w:rPr>
                <w:rFonts w:ascii="Times New Roman" w:eastAsia="標楷體" w:hAnsi="Times New Roman" w:cs="Times New Roman"/>
                <w:bCs/>
                <w:color w:val="000000" w:themeColor="text1"/>
                <w:szCs w:val="24"/>
              </w:rPr>
              <w:t>(</w:t>
            </w:r>
            <w:r w:rsidRPr="000B7ED1">
              <w:rPr>
                <w:rFonts w:ascii="Times New Roman" w:eastAsia="標楷體" w:hAnsi="Times New Roman" w:cs="Times New Roman"/>
                <w:bCs/>
                <w:color w:val="000000" w:themeColor="text1"/>
                <w:szCs w:val="24"/>
              </w:rPr>
              <w:t>個人</w:t>
            </w:r>
            <w:r w:rsidRPr="000B7ED1">
              <w:rPr>
                <w:rFonts w:ascii="Times New Roman" w:eastAsia="標楷體" w:hAnsi="Times New Roman" w:cs="Times New Roman"/>
                <w:bCs/>
                <w:color w:val="000000" w:themeColor="text1"/>
                <w:szCs w:val="24"/>
              </w:rPr>
              <w:t>)</w:t>
            </w:r>
            <w:r w:rsidRPr="000B7ED1">
              <w:rPr>
                <w:rFonts w:ascii="Times New Roman" w:eastAsia="標楷體" w:hAnsi="Times New Roman" w:cs="Times New Roman"/>
                <w:bCs/>
                <w:color w:val="000000" w:themeColor="text1"/>
                <w:szCs w:val="24"/>
              </w:rPr>
              <w:t>抬頭：</w:t>
            </w:r>
          </w:p>
          <w:p w:rsidR="00915853" w:rsidRPr="000B7ED1" w:rsidRDefault="00915853" w:rsidP="00915853">
            <w:pPr>
              <w:snapToGrid w:val="0"/>
              <w:spacing w:line="300" w:lineRule="exact"/>
              <w:ind w:rightChars="140" w:right="336"/>
              <w:rPr>
                <w:rFonts w:ascii="Times New Roman" w:eastAsia="標楷體" w:hAnsi="Times New Roman" w:cs="Times New Roman"/>
                <w:bCs/>
                <w:color w:val="000000" w:themeColor="text1"/>
                <w:szCs w:val="24"/>
              </w:rPr>
            </w:pPr>
            <w:r w:rsidRPr="000B7ED1">
              <w:rPr>
                <w:rFonts w:ascii="Times New Roman" w:eastAsia="標楷體" w:hAnsi="Times New Roman" w:cs="Times New Roman"/>
                <w:bCs/>
                <w:color w:val="000000" w:themeColor="text1"/>
                <w:szCs w:val="24"/>
              </w:rPr>
              <w:t>□</w:t>
            </w:r>
            <w:r w:rsidRPr="000B7ED1">
              <w:rPr>
                <w:rFonts w:ascii="Times New Roman" w:eastAsia="標楷體" w:hAnsi="Times New Roman" w:cs="Times New Roman"/>
                <w:bCs/>
                <w:color w:val="000000" w:themeColor="text1"/>
                <w:szCs w:val="24"/>
              </w:rPr>
              <w:t>統一編號：</w:t>
            </w:r>
          </w:p>
        </w:tc>
      </w:tr>
    </w:tbl>
    <w:p w:rsidR="00915853" w:rsidRPr="000B7ED1" w:rsidRDefault="00915853" w:rsidP="00915853">
      <w:pPr>
        <w:widowControl/>
        <w:spacing w:beforeLines="50" w:before="180" w:line="320" w:lineRule="exact"/>
        <w:ind w:rightChars="140" w:right="336"/>
        <w:rPr>
          <w:rFonts w:ascii="Times New Roman" w:eastAsia="標楷體" w:hAnsi="Times New Roman" w:cs="Times New Roman"/>
          <w:b/>
          <w:szCs w:val="24"/>
          <w:bdr w:val="single" w:sz="4" w:space="0" w:color="auto"/>
        </w:rPr>
      </w:pPr>
      <w:r w:rsidRPr="000B7ED1">
        <w:rPr>
          <w:rFonts w:ascii="Times New Roman" w:eastAsia="標楷體" w:hAnsi="Times New Roman" w:cs="Times New Roman"/>
          <w:b/>
          <w:szCs w:val="24"/>
          <w:bdr w:val="single" w:sz="4" w:space="0" w:color="auto"/>
        </w:rPr>
        <w:lastRenderedPageBreak/>
        <w:t>注意事項</w:t>
      </w:r>
    </w:p>
    <w:p w:rsidR="00915853" w:rsidRPr="000B7ED1" w:rsidRDefault="00915853" w:rsidP="00915853">
      <w:pPr>
        <w:pStyle w:val="Default"/>
        <w:numPr>
          <w:ilvl w:val="0"/>
          <w:numId w:val="18"/>
        </w:numPr>
        <w:spacing w:line="340" w:lineRule="exact"/>
        <w:ind w:left="764" w:rightChars="140" w:right="336" w:hanging="284"/>
        <w:rPr>
          <w:rFonts w:ascii="Times New Roman" w:eastAsia="標楷體" w:hAnsi="Times New Roman" w:cs="Times New Roman"/>
        </w:rPr>
      </w:pPr>
      <w:r w:rsidRPr="000B7ED1">
        <w:rPr>
          <w:rFonts w:ascii="Times New Roman" w:eastAsia="標楷體" w:hAnsi="Times New Roman" w:cs="Times New Roman"/>
        </w:rPr>
        <w:t>為適應各地交通時間表或特殊狀況，基於維護團員的最高利益，主辦單位保留本團預定行程表的更動權利。</w:t>
      </w:r>
    </w:p>
    <w:p w:rsidR="00915853" w:rsidRPr="000B7ED1" w:rsidRDefault="00915853" w:rsidP="00915853">
      <w:pPr>
        <w:pStyle w:val="Default"/>
        <w:numPr>
          <w:ilvl w:val="0"/>
          <w:numId w:val="18"/>
        </w:numPr>
        <w:spacing w:line="340" w:lineRule="exact"/>
        <w:ind w:left="764" w:rightChars="81" w:right="194" w:hanging="284"/>
        <w:rPr>
          <w:rFonts w:ascii="Times New Roman" w:eastAsia="標楷體" w:hAnsi="Times New Roman" w:cs="Times New Roman"/>
        </w:rPr>
      </w:pPr>
      <w:r w:rsidRPr="000B7ED1">
        <w:rPr>
          <w:rFonts w:ascii="Times New Roman" w:eastAsia="標楷體" w:hAnsi="Times New Roman" w:cs="Times New Roman"/>
        </w:rPr>
        <w:t>本團團員預定</w:t>
      </w:r>
      <w:r w:rsidRPr="000B7ED1">
        <w:rPr>
          <w:rFonts w:ascii="Times New Roman" w:eastAsia="標楷體" w:hAnsi="Times New Roman" w:cs="Times New Roman"/>
        </w:rPr>
        <w:t>20</w:t>
      </w:r>
      <w:r w:rsidRPr="000B7ED1">
        <w:rPr>
          <w:rFonts w:ascii="Times New Roman" w:eastAsia="標楷體" w:hAnsi="Times New Roman" w:cs="Times New Roman"/>
        </w:rPr>
        <w:t>人</w:t>
      </w:r>
      <w:r w:rsidRPr="000B7ED1">
        <w:rPr>
          <w:rFonts w:ascii="Times New Roman" w:eastAsia="標楷體" w:hAnsi="Times New Roman" w:cs="Times New Roman"/>
        </w:rPr>
        <w:t>(</w:t>
      </w:r>
      <w:r w:rsidRPr="000B7ED1">
        <w:rPr>
          <w:rFonts w:ascii="Times New Roman" w:eastAsia="標楷體" w:hAnsi="Times New Roman" w:cs="Times New Roman"/>
        </w:rPr>
        <w:t>須獲主辦單位同意</w:t>
      </w:r>
      <w:r w:rsidRPr="000B7ED1">
        <w:rPr>
          <w:rFonts w:ascii="Times New Roman" w:eastAsia="標楷體" w:hAnsi="Times New Roman" w:cs="Times New Roman"/>
        </w:rPr>
        <w:t>)</w:t>
      </w:r>
      <w:r w:rsidRPr="000B7ED1">
        <w:rPr>
          <w:rFonts w:ascii="Times New Roman" w:eastAsia="標楷體" w:hAnsi="Times New Roman" w:cs="Times New Roman"/>
        </w:rPr>
        <w:t>，因不可抗力或未達人數而致無法成行時，所預繳之報名費用悉數退還，報名截止日</w:t>
      </w:r>
      <w:r w:rsidRPr="000B7ED1">
        <w:rPr>
          <w:rFonts w:ascii="Times New Roman" w:eastAsia="標楷體" w:hAnsi="Times New Roman" w:cs="Times New Roman"/>
        </w:rPr>
        <w:t>7</w:t>
      </w:r>
      <w:r w:rsidRPr="000B7ED1">
        <w:rPr>
          <w:rFonts w:ascii="Times New Roman" w:eastAsia="標楷體" w:hAnsi="Times New Roman" w:cs="Times New Roman"/>
        </w:rPr>
        <w:t>日後，將以電話、</w:t>
      </w:r>
      <w:r w:rsidRPr="000B7ED1">
        <w:rPr>
          <w:rFonts w:ascii="Times New Roman" w:eastAsia="標楷體" w:hAnsi="Times New Roman" w:cs="Times New Roman"/>
        </w:rPr>
        <w:t>email</w:t>
      </w:r>
      <w:r w:rsidRPr="000B7ED1">
        <w:rPr>
          <w:rFonts w:ascii="Times New Roman" w:eastAsia="標楷體" w:hAnsi="Times New Roman" w:cs="Times New Roman"/>
        </w:rPr>
        <w:t>通知本團是否成行。</w:t>
      </w:r>
    </w:p>
    <w:p w:rsidR="00915853" w:rsidRPr="000B7ED1" w:rsidRDefault="00915853" w:rsidP="00915853">
      <w:pPr>
        <w:pStyle w:val="Default"/>
        <w:numPr>
          <w:ilvl w:val="0"/>
          <w:numId w:val="18"/>
        </w:numPr>
        <w:spacing w:line="340" w:lineRule="exact"/>
        <w:ind w:left="764" w:rightChars="140" w:right="336" w:hanging="284"/>
        <w:rPr>
          <w:rFonts w:ascii="Times New Roman" w:eastAsia="標楷體" w:hAnsi="Times New Roman" w:cs="Times New Roman"/>
        </w:rPr>
      </w:pPr>
      <w:proofErr w:type="gramStart"/>
      <w:r w:rsidRPr="000B7ED1">
        <w:rPr>
          <w:rFonts w:ascii="Times New Roman" w:eastAsia="標楷體" w:hAnsi="Times New Roman" w:cs="Times New Roman"/>
        </w:rPr>
        <w:t>本參訪</w:t>
      </w:r>
      <w:proofErr w:type="gramEnd"/>
      <w:r w:rsidRPr="000B7ED1">
        <w:rPr>
          <w:rFonts w:ascii="Times New Roman" w:eastAsia="標楷體" w:hAnsi="Times New Roman" w:cs="Times New Roman"/>
        </w:rPr>
        <w:t>團出發後，必須團體行動，若因個人關係，未能參加全程者概不退費，個人變更行程所需增加之費用，由個人自行負擔。</w:t>
      </w:r>
    </w:p>
    <w:p w:rsidR="00915853" w:rsidRPr="000B7ED1" w:rsidRDefault="00915853" w:rsidP="00915853">
      <w:pPr>
        <w:pStyle w:val="Default"/>
        <w:numPr>
          <w:ilvl w:val="0"/>
          <w:numId w:val="18"/>
        </w:numPr>
        <w:spacing w:line="340" w:lineRule="exact"/>
        <w:ind w:left="764" w:rightChars="140" w:right="336" w:hanging="284"/>
        <w:rPr>
          <w:rFonts w:ascii="Times New Roman" w:eastAsia="標楷體" w:hAnsi="Times New Roman" w:cs="Times New Roman"/>
        </w:rPr>
      </w:pPr>
      <w:r w:rsidRPr="000B7ED1">
        <w:rPr>
          <w:rFonts w:ascii="Times New Roman" w:eastAsia="標楷體" w:hAnsi="Times New Roman" w:cs="Times New Roman"/>
        </w:rPr>
        <w:t>本團確定成行後，因事退出者所繳的</w:t>
      </w:r>
      <w:proofErr w:type="gramStart"/>
      <w:r w:rsidRPr="000B7ED1">
        <w:rPr>
          <w:rFonts w:ascii="Times New Roman" w:eastAsia="標楷體" w:hAnsi="Times New Roman" w:cs="Times New Roman"/>
        </w:rPr>
        <w:t>報名費恕不</w:t>
      </w:r>
      <w:proofErr w:type="gramEnd"/>
      <w:r w:rsidRPr="000B7ED1">
        <w:rPr>
          <w:rFonts w:ascii="Times New Roman" w:eastAsia="標楷體" w:hAnsi="Times New Roman" w:cs="Times New Roman"/>
        </w:rPr>
        <w:t>退還，團員於本團行程開始前如取消退出時，應負賠償本團之損失之責，其賠償標準如下</w:t>
      </w:r>
      <w:r w:rsidRPr="000B7ED1">
        <w:rPr>
          <w:rFonts w:ascii="Times New Roman" w:eastAsia="標楷體" w:hAnsi="Times New Roman" w:cs="Times New Roman"/>
        </w:rPr>
        <w:t xml:space="preserve">: </w:t>
      </w:r>
    </w:p>
    <w:p w:rsidR="00915853" w:rsidRPr="000B7ED1" w:rsidRDefault="00915853" w:rsidP="00915853">
      <w:pPr>
        <w:pStyle w:val="Default"/>
        <w:spacing w:line="340" w:lineRule="exact"/>
        <w:ind w:leftChars="235" w:left="564" w:rightChars="22" w:right="53" w:firstLineChars="59" w:firstLine="142"/>
        <w:rPr>
          <w:rFonts w:ascii="Times New Roman" w:eastAsia="標楷體" w:hAnsi="Times New Roman" w:cs="Times New Roman"/>
        </w:rPr>
      </w:pPr>
      <w:r w:rsidRPr="000B7ED1">
        <w:rPr>
          <w:rFonts w:ascii="Times New Roman" w:eastAsia="標楷體" w:hAnsi="Times New Roman" w:cs="Times New Roman"/>
        </w:rPr>
        <w:t xml:space="preserve">(1) </w:t>
      </w:r>
      <w:r w:rsidRPr="000B7ED1">
        <w:rPr>
          <w:rFonts w:ascii="Times New Roman" w:eastAsia="標楷體" w:hAnsi="Times New Roman" w:cs="Times New Roman"/>
        </w:rPr>
        <w:t>本團行程開始前第</w:t>
      </w:r>
      <w:r w:rsidRPr="000B7ED1">
        <w:rPr>
          <w:rFonts w:ascii="Times New Roman" w:eastAsia="標楷體" w:hAnsi="Times New Roman" w:cs="Times New Roman"/>
        </w:rPr>
        <w:t>31</w:t>
      </w:r>
      <w:r w:rsidRPr="000B7ED1">
        <w:rPr>
          <w:rFonts w:ascii="Times New Roman" w:eastAsia="標楷體" w:hAnsi="Times New Roman" w:cs="Times New Roman"/>
        </w:rPr>
        <w:t>日前取消者，賠償本團費用</w:t>
      </w:r>
      <w:r w:rsidRPr="000B7ED1">
        <w:rPr>
          <w:rFonts w:ascii="Times New Roman" w:eastAsia="標楷體" w:hAnsi="Times New Roman" w:cs="Times New Roman"/>
        </w:rPr>
        <w:t>10%</w:t>
      </w:r>
      <w:r w:rsidRPr="000B7ED1">
        <w:rPr>
          <w:rFonts w:ascii="Times New Roman" w:eastAsia="標楷體" w:hAnsi="Times New Roman" w:cs="Times New Roman"/>
        </w:rPr>
        <w:t>。</w:t>
      </w:r>
    </w:p>
    <w:p w:rsidR="00915853" w:rsidRPr="000B7ED1" w:rsidRDefault="00915853" w:rsidP="00915853">
      <w:pPr>
        <w:pStyle w:val="Default"/>
        <w:spacing w:line="340" w:lineRule="exact"/>
        <w:ind w:leftChars="235" w:left="564" w:rightChars="22" w:right="53" w:firstLineChars="59" w:firstLine="142"/>
        <w:rPr>
          <w:rFonts w:ascii="Times New Roman" w:eastAsia="標楷體" w:hAnsi="Times New Roman" w:cs="Times New Roman"/>
        </w:rPr>
      </w:pPr>
      <w:r w:rsidRPr="000B7ED1">
        <w:rPr>
          <w:rFonts w:ascii="Times New Roman" w:eastAsia="標楷體" w:hAnsi="Times New Roman" w:cs="Times New Roman"/>
        </w:rPr>
        <w:t xml:space="preserve">(2) </w:t>
      </w:r>
      <w:r w:rsidRPr="000B7ED1">
        <w:rPr>
          <w:rFonts w:ascii="Times New Roman" w:eastAsia="標楷體" w:hAnsi="Times New Roman" w:cs="Times New Roman"/>
        </w:rPr>
        <w:t>本團行程開始前第</w:t>
      </w:r>
      <w:r w:rsidRPr="000B7ED1">
        <w:rPr>
          <w:rFonts w:ascii="Times New Roman" w:eastAsia="標楷體" w:hAnsi="Times New Roman" w:cs="Times New Roman"/>
        </w:rPr>
        <w:t>21</w:t>
      </w:r>
      <w:r w:rsidRPr="000B7ED1">
        <w:rPr>
          <w:rFonts w:ascii="Times New Roman" w:eastAsia="標楷體" w:hAnsi="Times New Roman" w:cs="Times New Roman"/>
        </w:rPr>
        <w:t>日至第</w:t>
      </w:r>
      <w:r w:rsidRPr="000B7ED1">
        <w:rPr>
          <w:rFonts w:ascii="Times New Roman" w:eastAsia="標楷體" w:hAnsi="Times New Roman" w:cs="Times New Roman"/>
        </w:rPr>
        <w:t>30</w:t>
      </w:r>
      <w:r w:rsidRPr="000B7ED1">
        <w:rPr>
          <w:rFonts w:ascii="Times New Roman" w:eastAsia="標楷體" w:hAnsi="Times New Roman" w:cs="Times New Roman"/>
        </w:rPr>
        <w:t>日取消者，賠償本團費用</w:t>
      </w:r>
      <w:r w:rsidRPr="000B7ED1">
        <w:rPr>
          <w:rFonts w:ascii="Times New Roman" w:eastAsia="標楷體" w:hAnsi="Times New Roman" w:cs="Times New Roman"/>
        </w:rPr>
        <w:t>20%</w:t>
      </w:r>
      <w:r w:rsidRPr="000B7ED1">
        <w:rPr>
          <w:rFonts w:ascii="Times New Roman" w:eastAsia="標楷體" w:hAnsi="Times New Roman" w:cs="Times New Roman"/>
        </w:rPr>
        <w:t>。</w:t>
      </w:r>
    </w:p>
    <w:p w:rsidR="00915853" w:rsidRPr="000B7ED1" w:rsidRDefault="00915853" w:rsidP="00915853">
      <w:pPr>
        <w:pStyle w:val="Default"/>
        <w:spacing w:line="340" w:lineRule="exact"/>
        <w:ind w:leftChars="235" w:left="564" w:rightChars="22" w:right="53" w:firstLineChars="59" w:firstLine="142"/>
        <w:rPr>
          <w:rFonts w:ascii="Times New Roman" w:eastAsia="標楷體" w:hAnsi="Times New Roman" w:cs="Times New Roman"/>
        </w:rPr>
      </w:pPr>
      <w:r w:rsidRPr="000B7ED1">
        <w:rPr>
          <w:rFonts w:ascii="Times New Roman" w:eastAsia="標楷體" w:hAnsi="Times New Roman" w:cs="Times New Roman"/>
        </w:rPr>
        <w:t xml:space="preserve">(3) </w:t>
      </w:r>
      <w:r w:rsidRPr="000B7ED1">
        <w:rPr>
          <w:rFonts w:ascii="Times New Roman" w:eastAsia="標楷體" w:hAnsi="Times New Roman" w:cs="Times New Roman"/>
        </w:rPr>
        <w:t>本團行程開始前第</w:t>
      </w:r>
      <w:r w:rsidRPr="000B7ED1">
        <w:rPr>
          <w:rFonts w:ascii="Times New Roman" w:eastAsia="標楷體" w:hAnsi="Times New Roman" w:cs="Times New Roman"/>
        </w:rPr>
        <w:t>4</w:t>
      </w:r>
      <w:r w:rsidRPr="000B7ED1">
        <w:rPr>
          <w:rFonts w:ascii="Times New Roman" w:eastAsia="標楷體" w:hAnsi="Times New Roman" w:cs="Times New Roman"/>
        </w:rPr>
        <w:t>日至第</w:t>
      </w:r>
      <w:r w:rsidRPr="000B7ED1">
        <w:rPr>
          <w:rFonts w:ascii="Times New Roman" w:eastAsia="標楷體" w:hAnsi="Times New Roman" w:cs="Times New Roman"/>
        </w:rPr>
        <w:t>20</w:t>
      </w:r>
      <w:r w:rsidRPr="000B7ED1">
        <w:rPr>
          <w:rFonts w:ascii="Times New Roman" w:eastAsia="標楷體" w:hAnsi="Times New Roman" w:cs="Times New Roman"/>
        </w:rPr>
        <w:t>日取消者，賠償本團費用</w:t>
      </w:r>
      <w:r w:rsidRPr="000B7ED1">
        <w:rPr>
          <w:rFonts w:ascii="Times New Roman" w:eastAsia="標楷體" w:hAnsi="Times New Roman" w:cs="Times New Roman"/>
        </w:rPr>
        <w:t>30%</w:t>
      </w:r>
      <w:r w:rsidRPr="000B7ED1">
        <w:rPr>
          <w:rFonts w:ascii="Times New Roman" w:eastAsia="標楷體" w:hAnsi="Times New Roman" w:cs="Times New Roman"/>
        </w:rPr>
        <w:t>。</w:t>
      </w:r>
    </w:p>
    <w:p w:rsidR="00915853" w:rsidRPr="000B7ED1" w:rsidRDefault="00915853" w:rsidP="00915853">
      <w:pPr>
        <w:pStyle w:val="Default"/>
        <w:spacing w:line="340" w:lineRule="exact"/>
        <w:ind w:leftChars="235" w:left="564" w:rightChars="22" w:right="53" w:firstLineChars="59" w:firstLine="142"/>
        <w:rPr>
          <w:rFonts w:ascii="Times New Roman" w:eastAsia="標楷體" w:hAnsi="Times New Roman" w:cs="Times New Roman"/>
        </w:rPr>
      </w:pPr>
      <w:r w:rsidRPr="000B7ED1">
        <w:rPr>
          <w:rFonts w:ascii="Times New Roman" w:eastAsia="標楷體" w:hAnsi="Times New Roman" w:cs="Times New Roman"/>
        </w:rPr>
        <w:t xml:space="preserve">(4) </w:t>
      </w:r>
      <w:r w:rsidRPr="000B7ED1">
        <w:rPr>
          <w:rFonts w:ascii="Times New Roman" w:eastAsia="標楷體" w:hAnsi="Times New Roman" w:cs="Times New Roman"/>
        </w:rPr>
        <w:t>本團行程開始前</w:t>
      </w:r>
      <w:r w:rsidRPr="000B7ED1">
        <w:rPr>
          <w:rFonts w:ascii="Times New Roman" w:eastAsia="標楷體" w:hAnsi="Times New Roman" w:cs="Times New Roman"/>
        </w:rPr>
        <w:t>3</w:t>
      </w:r>
      <w:r w:rsidRPr="000B7ED1">
        <w:rPr>
          <w:rFonts w:ascii="Times New Roman" w:eastAsia="標楷體" w:hAnsi="Times New Roman" w:cs="Times New Roman"/>
        </w:rPr>
        <w:t>日取消者，賠償本團費用</w:t>
      </w:r>
      <w:r w:rsidRPr="000B7ED1">
        <w:rPr>
          <w:rFonts w:ascii="Times New Roman" w:eastAsia="標楷體" w:hAnsi="Times New Roman" w:cs="Times New Roman"/>
        </w:rPr>
        <w:t>50%</w:t>
      </w:r>
      <w:r w:rsidRPr="000B7ED1">
        <w:rPr>
          <w:rFonts w:ascii="Times New Roman" w:eastAsia="標楷體" w:hAnsi="Times New Roman" w:cs="Times New Roman"/>
        </w:rPr>
        <w:t>。</w:t>
      </w:r>
    </w:p>
    <w:p w:rsidR="00915853" w:rsidRPr="000B7ED1" w:rsidRDefault="00915853" w:rsidP="00915853">
      <w:pPr>
        <w:pStyle w:val="Default"/>
        <w:spacing w:line="340" w:lineRule="exact"/>
        <w:ind w:leftChars="235" w:left="564" w:rightChars="22" w:right="53" w:firstLineChars="59" w:firstLine="142"/>
        <w:rPr>
          <w:rFonts w:ascii="Times New Roman" w:eastAsia="標楷體" w:hAnsi="Times New Roman" w:cs="Times New Roman"/>
        </w:rPr>
      </w:pPr>
      <w:r w:rsidRPr="000B7ED1">
        <w:rPr>
          <w:rFonts w:ascii="Times New Roman" w:eastAsia="標楷體" w:hAnsi="Times New Roman" w:cs="Times New Roman"/>
        </w:rPr>
        <w:t xml:space="preserve">(5) </w:t>
      </w:r>
      <w:r w:rsidRPr="000B7ED1">
        <w:rPr>
          <w:rFonts w:ascii="Times New Roman" w:eastAsia="標楷體" w:hAnsi="Times New Roman" w:cs="Times New Roman"/>
        </w:rPr>
        <w:t>團員於旅遊開始日或開始後解除契約或未通知</w:t>
      </w:r>
      <w:proofErr w:type="gramStart"/>
      <w:r w:rsidRPr="000B7ED1">
        <w:rPr>
          <w:rFonts w:ascii="Times New Roman" w:eastAsia="標楷體" w:hAnsi="Times New Roman" w:cs="Times New Roman"/>
        </w:rPr>
        <w:t>不</w:t>
      </w:r>
      <w:proofErr w:type="gramEnd"/>
      <w:r w:rsidRPr="000B7ED1">
        <w:rPr>
          <w:rFonts w:ascii="Times New Roman" w:eastAsia="標楷體" w:hAnsi="Times New Roman" w:cs="Times New Roman"/>
        </w:rPr>
        <w:t>參加者，賠償本團費用之</w:t>
      </w:r>
      <w:r w:rsidRPr="000B7ED1">
        <w:rPr>
          <w:rFonts w:ascii="Times New Roman" w:eastAsia="標楷體" w:hAnsi="Times New Roman" w:cs="Times New Roman"/>
        </w:rPr>
        <w:t>100%</w:t>
      </w:r>
      <w:r w:rsidRPr="000B7ED1">
        <w:rPr>
          <w:rFonts w:ascii="Times New Roman" w:eastAsia="標楷體" w:hAnsi="Times New Roman" w:cs="Times New Roman"/>
        </w:rPr>
        <w:t>。</w:t>
      </w:r>
    </w:p>
    <w:p w:rsidR="00915853" w:rsidRPr="000B7ED1" w:rsidRDefault="00915853" w:rsidP="00915853">
      <w:pPr>
        <w:pStyle w:val="Default"/>
        <w:spacing w:line="340" w:lineRule="exact"/>
        <w:ind w:rightChars="140" w:right="336" w:firstLineChars="283" w:firstLine="679"/>
        <w:rPr>
          <w:rFonts w:ascii="Times New Roman" w:eastAsia="標楷體" w:hAnsi="Times New Roman" w:cs="Times New Roman"/>
        </w:rPr>
      </w:pPr>
      <w:r w:rsidRPr="000B7ED1">
        <w:rPr>
          <w:rFonts w:ascii="Times New Roman" w:eastAsia="標楷體" w:hAnsi="Times New Roman" w:cs="Times New Roman"/>
        </w:rPr>
        <w:t>前項各款作為損害賠償計畫基準之本團費用。</w:t>
      </w:r>
    </w:p>
    <w:p w:rsidR="00915853" w:rsidRPr="000B7ED1" w:rsidRDefault="00915853" w:rsidP="00915853">
      <w:pPr>
        <w:pStyle w:val="Default"/>
        <w:spacing w:line="300" w:lineRule="exact"/>
        <w:ind w:leftChars="-1" w:left="-2" w:rightChars="140" w:right="336"/>
        <w:rPr>
          <w:rFonts w:ascii="Times New Roman" w:eastAsia="標楷體" w:hAnsi="Times New Roman" w:cs="Times New Roman"/>
          <w:sz w:val="22"/>
          <w:szCs w:val="26"/>
        </w:rPr>
      </w:pPr>
      <w:r w:rsidRPr="000B7ED1">
        <w:rPr>
          <w:rFonts w:ascii="Times New Roman" w:eastAsia="標楷體" w:hAnsi="Times New Roman" w:cs="Times New Roman"/>
          <w:sz w:val="22"/>
          <w:szCs w:val="26"/>
        </w:rPr>
        <w:t>===========================================================</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60" w:lineRule="exact"/>
        <w:ind w:rightChars="140" w:right="336"/>
        <w:textAlignment w:val="bottom"/>
        <w:rPr>
          <w:rFonts w:ascii="Times New Roman" w:eastAsia="標楷體" w:hAnsi="Times New Roman" w:cs="Times New Roman"/>
          <w:b/>
          <w:color w:val="000000" w:themeColor="text1"/>
          <w:szCs w:val="24"/>
        </w:rPr>
      </w:pPr>
      <w:r w:rsidRPr="000B7ED1">
        <w:rPr>
          <w:rFonts w:ascii="Times New Roman" w:eastAsia="標楷體" w:hAnsi="Times New Roman" w:cs="Times New Roman"/>
          <w:b/>
          <w:color w:val="000000" w:themeColor="text1"/>
          <w:szCs w:val="24"/>
        </w:rPr>
        <w:t>茲具結本人同意上列注意事項，且於完成報名截止日後，不會任意要求退出或退款。</w:t>
      </w:r>
      <w:r w:rsidRPr="000B7ED1">
        <w:rPr>
          <w:rFonts w:ascii="Times New Roman" w:eastAsia="標楷體" w:hAnsi="Times New Roman" w:cs="Times New Roman"/>
          <w:b/>
          <w:color w:val="000000" w:themeColor="text1"/>
          <w:kern w:val="0"/>
          <w:szCs w:val="24"/>
        </w:rPr>
        <w:t>違者，願負賠償出團之損失，視實際損失情形照價賠償。</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spacing w:beforeLines="50" w:before="180" w:line="320" w:lineRule="exact"/>
        <w:ind w:rightChars="140" w:right="336"/>
        <w:jc w:val="center"/>
        <w:textAlignment w:val="bottom"/>
        <w:rPr>
          <w:rFonts w:ascii="Times New Roman" w:eastAsia="標楷體" w:hAnsi="Times New Roman" w:cs="Times New Roman"/>
          <w:b/>
          <w:color w:val="000000" w:themeColor="text1"/>
          <w:sz w:val="28"/>
          <w:szCs w:val="24"/>
          <w:u w:val="single"/>
        </w:rPr>
      </w:pPr>
      <w:r w:rsidRPr="000B7ED1">
        <w:rPr>
          <w:rFonts w:ascii="Times New Roman" w:eastAsia="標楷體" w:hAnsi="Times New Roman" w:cs="Times New Roman"/>
          <w:b/>
          <w:color w:val="000000" w:themeColor="text1"/>
          <w:sz w:val="28"/>
          <w:szCs w:val="24"/>
          <w:u w:val="single"/>
        </w:rPr>
        <w:t>本人簽名</w:t>
      </w:r>
      <w:r w:rsidRPr="000B7ED1">
        <w:rPr>
          <w:rFonts w:ascii="Times New Roman" w:eastAsia="標楷體" w:hAnsi="Times New Roman" w:cs="Times New Roman"/>
          <w:b/>
          <w:color w:val="000000" w:themeColor="text1"/>
          <w:sz w:val="28"/>
          <w:szCs w:val="24"/>
          <w:u w:val="single"/>
        </w:rPr>
        <w:t xml:space="preserve"> </w:t>
      </w:r>
      <w:r w:rsidRPr="000B7ED1">
        <w:rPr>
          <w:rFonts w:ascii="Times New Roman" w:eastAsia="標楷體" w:hAnsi="Times New Roman" w:cs="Times New Roman"/>
          <w:b/>
          <w:color w:val="000000" w:themeColor="text1"/>
          <w:sz w:val="28"/>
          <w:szCs w:val="24"/>
          <w:u w:val="single"/>
        </w:rPr>
        <w:t>：</w:t>
      </w:r>
      <w:r w:rsidRPr="000B7ED1">
        <w:rPr>
          <w:rFonts w:ascii="Times New Roman" w:eastAsia="標楷體" w:hAnsi="Times New Roman" w:cs="Times New Roman"/>
          <w:b/>
          <w:color w:val="000000" w:themeColor="text1"/>
          <w:sz w:val="28"/>
          <w:szCs w:val="24"/>
          <w:u w:val="single"/>
        </w:rPr>
        <w:t xml:space="preserve">___________________   </w:t>
      </w:r>
      <w:r w:rsidRPr="000B7ED1">
        <w:rPr>
          <w:rFonts w:ascii="Times New Roman" w:eastAsia="標楷體" w:hAnsi="Times New Roman" w:cs="Times New Roman"/>
          <w:b/>
          <w:color w:val="000000" w:themeColor="text1"/>
          <w:sz w:val="28"/>
          <w:szCs w:val="24"/>
          <w:u w:val="single"/>
        </w:rPr>
        <w:t>簽署日期</w:t>
      </w:r>
      <w:r w:rsidRPr="000B7ED1">
        <w:rPr>
          <w:rFonts w:ascii="Times New Roman" w:eastAsia="標楷體" w:hAnsi="Times New Roman" w:cs="Times New Roman"/>
          <w:b/>
          <w:color w:val="000000" w:themeColor="text1"/>
          <w:sz w:val="28"/>
          <w:szCs w:val="24"/>
          <w:u w:val="single"/>
        </w:rPr>
        <w:t xml:space="preserve"> </w:t>
      </w:r>
      <w:r w:rsidRPr="000B7ED1">
        <w:rPr>
          <w:rFonts w:ascii="Times New Roman" w:eastAsia="標楷體" w:hAnsi="Times New Roman" w:cs="Times New Roman"/>
          <w:b/>
          <w:color w:val="000000" w:themeColor="text1"/>
          <w:sz w:val="28"/>
          <w:szCs w:val="24"/>
          <w:u w:val="single"/>
        </w:rPr>
        <w:t>：</w:t>
      </w:r>
      <w:r w:rsidRPr="000B7ED1">
        <w:rPr>
          <w:rFonts w:ascii="Times New Roman" w:eastAsia="標楷體" w:hAnsi="Times New Roman" w:cs="Times New Roman"/>
          <w:b/>
          <w:color w:val="000000" w:themeColor="text1"/>
          <w:sz w:val="28"/>
          <w:szCs w:val="24"/>
          <w:u w:val="single"/>
        </w:rPr>
        <w:t>_________________</w:t>
      </w:r>
    </w:p>
    <w:p w:rsidR="00915853" w:rsidRPr="000B7ED1" w:rsidRDefault="00915853" w:rsidP="00915853">
      <w:pPr>
        <w:widowControl/>
        <w:spacing w:beforeLines="50" w:before="180" w:line="320" w:lineRule="exact"/>
        <w:ind w:rightChars="140" w:right="336"/>
        <w:rPr>
          <w:rFonts w:ascii="Times New Roman" w:eastAsia="標楷體" w:hAnsi="Times New Roman" w:cs="Times New Roman"/>
          <w:b/>
          <w:szCs w:val="24"/>
          <w:bdr w:val="single" w:sz="4" w:space="0" w:color="auto"/>
        </w:rPr>
      </w:pPr>
      <w:r w:rsidRPr="000B7ED1">
        <w:rPr>
          <w:rFonts w:ascii="Times New Roman" w:eastAsia="標楷體" w:hAnsi="Times New Roman" w:cs="Times New Roman"/>
          <w:b/>
          <w:szCs w:val="24"/>
          <w:bdr w:val="single" w:sz="4" w:space="0" w:color="auto"/>
        </w:rPr>
        <w:t>備註</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beforeLines="50" w:before="180" w:line="320" w:lineRule="exact"/>
        <w:ind w:leftChars="1" w:left="283" w:rightChars="140" w:right="336" w:hangingChars="117" w:hanging="28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1.</w:t>
      </w:r>
      <w:r w:rsidRPr="000B7ED1">
        <w:rPr>
          <w:rFonts w:ascii="Times New Roman" w:eastAsia="標楷體" w:hAnsi="Times New Roman" w:cs="Times New Roman"/>
          <w:color w:val="000000" w:themeColor="text1"/>
          <w:szCs w:val="24"/>
        </w:rPr>
        <w:t>每位報名者皆需個別填寫一份報名表，另煩請報名繳費後，回傳報名表予承辦單位並以電話聯繫確認。報名編號：（由本院填寫）</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20" w:lineRule="exact"/>
        <w:ind w:leftChars="1" w:left="283" w:rightChars="140" w:right="336" w:hangingChars="117" w:hanging="28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2.</w:t>
      </w:r>
      <w:r w:rsidRPr="000B7ED1">
        <w:rPr>
          <w:rFonts w:ascii="Times New Roman" w:eastAsia="標楷體" w:hAnsi="Times New Roman" w:cs="Times New Roman"/>
          <w:color w:val="000000" w:themeColor="text1"/>
          <w:szCs w:val="24"/>
        </w:rPr>
        <w:t>報名者請檢附本報名表、護照影本</w:t>
      </w:r>
      <w:r w:rsidRPr="000B7ED1">
        <w:rPr>
          <w:rFonts w:ascii="Times New Roman" w:eastAsia="標楷體" w:hAnsi="Times New Roman" w:cs="Times New Roman"/>
          <w:color w:val="000000" w:themeColor="text1"/>
          <w:szCs w:val="24"/>
        </w:rPr>
        <w:t>JPG</w:t>
      </w:r>
      <w:r w:rsidRPr="000B7ED1">
        <w:rPr>
          <w:rFonts w:ascii="Times New Roman" w:eastAsia="標楷體" w:hAnsi="Times New Roman" w:cs="Times New Roman"/>
          <w:color w:val="000000" w:themeColor="text1"/>
          <w:szCs w:val="24"/>
        </w:rPr>
        <w:t>檔、本人照片</w:t>
      </w:r>
      <w:r w:rsidRPr="000B7ED1">
        <w:rPr>
          <w:rFonts w:ascii="Times New Roman" w:eastAsia="標楷體" w:hAnsi="Times New Roman" w:cs="Times New Roman"/>
          <w:color w:val="000000" w:themeColor="text1"/>
          <w:szCs w:val="24"/>
        </w:rPr>
        <w:t>JPG</w:t>
      </w:r>
      <w:r w:rsidRPr="000B7ED1">
        <w:rPr>
          <w:rFonts w:ascii="Times New Roman" w:eastAsia="標楷體" w:hAnsi="Times New Roman" w:cs="Times New Roman"/>
          <w:color w:val="000000" w:themeColor="text1"/>
          <w:szCs w:val="24"/>
        </w:rPr>
        <w:t>檔</w:t>
      </w:r>
      <w:r w:rsidRPr="000B7ED1">
        <w:rPr>
          <w:rFonts w:ascii="Times New Roman" w:eastAsia="標楷體" w:hAnsi="Times New Roman" w:cs="Times New Roman"/>
          <w:color w:val="000000" w:themeColor="text1"/>
          <w:szCs w:val="24"/>
        </w:rPr>
        <w:t>(</w:t>
      </w:r>
      <w:r w:rsidRPr="000B7ED1">
        <w:rPr>
          <w:rFonts w:ascii="Times New Roman" w:eastAsia="標楷體" w:hAnsi="Times New Roman" w:cs="Times New Roman"/>
          <w:color w:val="000000" w:themeColor="text1"/>
          <w:szCs w:val="24"/>
        </w:rPr>
        <w:t>製作團員手冊使用</w:t>
      </w:r>
      <w:r w:rsidRPr="000B7ED1">
        <w:rPr>
          <w:rFonts w:ascii="Times New Roman" w:eastAsia="標楷體" w:hAnsi="Times New Roman" w:cs="Times New Roman"/>
          <w:color w:val="000000" w:themeColor="text1"/>
          <w:szCs w:val="24"/>
        </w:rPr>
        <w:t>)</w:t>
      </w:r>
      <w:r w:rsidRPr="000B7ED1">
        <w:rPr>
          <w:rFonts w:ascii="Times New Roman" w:eastAsia="標楷體" w:hAnsi="Times New Roman" w:cs="Times New Roman"/>
          <w:color w:val="000000" w:themeColor="text1"/>
          <w:szCs w:val="24"/>
        </w:rPr>
        <w:t>及企業形象</w:t>
      </w:r>
      <w:r w:rsidRPr="000B7ED1">
        <w:rPr>
          <w:rFonts w:ascii="Times New Roman" w:eastAsia="標楷體" w:hAnsi="Times New Roman" w:cs="Times New Roman"/>
          <w:color w:val="000000" w:themeColor="text1"/>
          <w:szCs w:val="24"/>
        </w:rPr>
        <w:t>LOGO</w:t>
      </w:r>
      <w:r w:rsidRPr="000B7ED1">
        <w:rPr>
          <w:rFonts w:ascii="Times New Roman" w:eastAsia="標楷體" w:hAnsi="Times New Roman" w:cs="Times New Roman"/>
          <w:color w:val="000000" w:themeColor="text1"/>
          <w:szCs w:val="24"/>
        </w:rPr>
        <w:t>或品牌之</w:t>
      </w:r>
      <w:r w:rsidRPr="000B7ED1">
        <w:rPr>
          <w:rFonts w:ascii="Times New Roman" w:eastAsia="標楷體" w:hAnsi="Times New Roman" w:cs="Times New Roman"/>
          <w:color w:val="000000" w:themeColor="text1"/>
          <w:szCs w:val="24"/>
        </w:rPr>
        <w:t>JPG</w:t>
      </w:r>
      <w:r w:rsidRPr="000B7ED1">
        <w:rPr>
          <w:rFonts w:ascii="Times New Roman" w:eastAsia="標楷體" w:hAnsi="Times New Roman" w:cs="Times New Roman"/>
          <w:color w:val="000000" w:themeColor="text1"/>
          <w:szCs w:val="24"/>
        </w:rPr>
        <w:t>檔。</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20" w:lineRule="exact"/>
        <w:ind w:leftChars="1" w:left="283" w:rightChars="140" w:right="336" w:hangingChars="117" w:hanging="28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3.</w:t>
      </w:r>
      <w:r w:rsidRPr="000B7ED1">
        <w:rPr>
          <w:rFonts w:ascii="Times New Roman" w:eastAsia="標楷體" w:hAnsi="Times New Roman" w:cs="Times New Roman"/>
          <w:color w:val="000000" w:themeColor="text1"/>
          <w:szCs w:val="24"/>
        </w:rPr>
        <w:t>若有任何問題或權利行使，煩請聯繫本院聯絡人：吳研究員，電話：（</w:t>
      </w:r>
      <w:r w:rsidRPr="000B7ED1">
        <w:rPr>
          <w:rFonts w:ascii="Times New Roman" w:eastAsia="標楷體" w:hAnsi="Times New Roman" w:cs="Times New Roman"/>
          <w:color w:val="000000" w:themeColor="text1"/>
          <w:szCs w:val="24"/>
        </w:rPr>
        <w:t>02</w:t>
      </w:r>
      <w:r w:rsidRPr="000B7ED1">
        <w:rPr>
          <w:rFonts w:ascii="Times New Roman" w:eastAsia="標楷體" w:hAnsi="Times New Roman" w:cs="Times New Roman"/>
          <w:color w:val="000000" w:themeColor="text1"/>
          <w:szCs w:val="24"/>
        </w:rPr>
        <w:t>）</w:t>
      </w:r>
      <w:r w:rsidRPr="000B7ED1">
        <w:rPr>
          <w:rFonts w:ascii="Times New Roman" w:eastAsia="標楷體" w:hAnsi="Times New Roman" w:cs="Times New Roman"/>
          <w:color w:val="000000" w:themeColor="text1"/>
          <w:szCs w:val="24"/>
        </w:rPr>
        <w:t>7707-4866</w:t>
      </w:r>
      <w:r w:rsidRPr="000B7ED1">
        <w:rPr>
          <w:rFonts w:ascii="Times New Roman" w:eastAsia="標楷體" w:hAnsi="Times New Roman" w:cs="Times New Roman"/>
          <w:color w:val="000000" w:themeColor="text1"/>
          <w:szCs w:val="24"/>
        </w:rPr>
        <w:t>，傳真：</w:t>
      </w:r>
      <w:r w:rsidRPr="000B7ED1">
        <w:rPr>
          <w:rFonts w:ascii="Times New Roman" w:eastAsia="標楷體" w:hAnsi="Times New Roman" w:cs="Times New Roman"/>
          <w:b/>
          <w:color w:val="000000" w:themeColor="text1"/>
          <w:szCs w:val="24"/>
          <w:u w:val="single"/>
        </w:rPr>
        <w:t>(02)7714-3399</w:t>
      </w:r>
      <w:r w:rsidRPr="000B7ED1">
        <w:rPr>
          <w:rFonts w:ascii="Times New Roman" w:eastAsia="標楷體" w:hAnsi="Times New Roman" w:cs="Times New Roman"/>
          <w:color w:val="000000" w:themeColor="text1"/>
          <w:szCs w:val="24"/>
        </w:rPr>
        <w:t>，</w:t>
      </w:r>
      <w:r w:rsidRPr="000B7ED1">
        <w:rPr>
          <w:rFonts w:ascii="Times New Roman" w:eastAsia="標楷體" w:hAnsi="Times New Roman" w:cs="Times New Roman"/>
          <w:color w:val="000000" w:themeColor="text1"/>
          <w:szCs w:val="24"/>
        </w:rPr>
        <w:t>E-mail</w:t>
      </w:r>
      <w:r w:rsidRPr="000B7ED1">
        <w:rPr>
          <w:rFonts w:ascii="Times New Roman" w:eastAsia="標楷體" w:hAnsi="Times New Roman" w:cs="Times New Roman"/>
          <w:color w:val="000000" w:themeColor="text1"/>
          <w:szCs w:val="24"/>
        </w:rPr>
        <w:t>：</w:t>
      </w:r>
      <w:r w:rsidRPr="000B7ED1">
        <w:rPr>
          <w:rFonts w:ascii="Times New Roman" w:eastAsia="標楷體" w:hAnsi="Times New Roman" w:cs="Times New Roman"/>
          <w:color w:val="000000" w:themeColor="text1"/>
          <w:szCs w:val="24"/>
        </w:rPr>
        <w:t>chialing@cdri.org.tw</w:t>
      </w:r>
      <w:r w:rsidRPr="000B7ED1">
        <w:rPr>
          <w:rFonts w:ascii="Times New Roman" w:eastAsia="標楷體" w:hAnsi="Times New Roman" w:cs="Times New Roman"/>
          <w:color w:val="000000" w:themeColor="text1"/>
          <w:szCs w:val="24"/>
        </w:rPr>
        <w:t>我們將盡速為您處理，謝謝！</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20" w:lineRule="exact"/>
        <w:ind w:leftChars="1" w:left="283" w:rightChars="140" w:right="336" w:hangingChars="117" w:hanging="28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4.</w:t>
      </w:r>
      <w:r w:rsidRPr="000B7ED1">
        <w:rPr>
          <w:rFonts w:ascii="Times New Roman" w:eastAsia="標楷體" w:hAnsi="Times New Roman" w:cs="Times New Roman"/>
          <w:color w:val="000000" w:themeColor="text1"/>
          <w:szCs w:val="24"/>
        </w:rPr>
        <w:t>匯款資訊：</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20" w:lineRule="exact"/>
        <w:ind w:leftChars="118" w:left="283" w:rightChars="140" w:right="336" w:firstLine="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帳戶名稱：財團法人商業發展研究院</w:t>
      </w:r>
      <w:r w:rsidRPr="000B7ED1">
        <w:rPr>
          <w:rFonts w:ascii="Times New Roman" w:eastAsia="標楷體" w:hAnsi="Times New Roman" w:cs="Times New Roman"/>
          <w:color w:val="000000" w:themeColor="text1"/>
          <w:szCs w:val="24"/>
        </w:rPr>
        <w:t xml:space="preserve">     </w:t>
      </w:r>
      <w:r w:rsidRPr="000B7ED1">
        <w:rPr>
          <w:rFonts w:ascii="Times New Roman" w:eastAsia="標楷體" w:hAnsi="Times New Roman" w:cs="Times New Roman"/>
          <w:color w:val="000000" w:themeColor="text1"/>
          <w:szCs w:val="24"/>
        </w:rPr>
        <w:t>帳　　號：</w:t>
      </w:r>
      <w:r w:rsidRPr="000B7ED1">
        <w:rPr>
          <w:rFonts w:ascii="Times New Roman" w:eastAsia="標楷體" w:hAnsi="Times New Roman" w:cs="Times New Roman"/>
          <w:color w:val="000000" w:themeColor="text1"/>
          <w:szCs w:val="24"/>
        </w:rPr>
        <w:t>021-11-8113606</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line="320" w:lineRule="exact"/>
        <w:ind w:leftChars="118" w:left="283" w:rightChars="140" w:right="336" w:firstLine="1"/>
        <w:textAlignment w:val="bottom"/>
        <w:rPr>
          <w:rFonts w:ascii="Times New Roman" w:eastAsia="標楷體" w:hAnsi="Times New Roman" w:cs="Times New Roman"/>
          <w:color w:val="000000" w:themeColor="text1"/>
          <w:szCs w:val="24"/>
        </w:rPr>
      </w:pPr>
      <w:r w:rsidRPr="000B7ED1">
        <w:rPr>
          <w:rFonts w:ascii="Times New Roman" w:eastAsia="標楷體" w:hAnsi="Times New Roman" w:cs="Times New Roman"/>
          <w:color w:val="000000" w:themeColor="text1"/>
          <w:szCs w:val="24"/>
        </w:rPr>
        <w:t>銀行名稱：</w:t>
      </w:r>
      <w:proofErr w:type="gramStart"/>
      <w:r w:rsidRPr="000B7ED1">
        <w:rPr>
          <w:rFonts w:ascii="Times New Roman" w:eastAsia="標楷體" w:hAnsi="Times New Roman" w:cs="Times New Roman"/>
          <w:color w:val="000000" w:themeColor="text1"/>
          <w:szCs w:val="24"/>
        </w:rPr>
        <w:t>凱</w:t>
      </w:r>
      <w:proofErr w:type="gramEnd"/>
      <w:r w:rsidRPr="000B7ED1">
        <w:rPr>
          <w:rFonts w:ascii="Times New Roman" w:eastAsia="標楷體" w:hAnsi="Times New Roman" w:cs="Times New Roman"/>
          <w:color w:val="000000" w:themeColor="text1"/>
          <w:szCs w:val="24"/>
        </w:rPr>
        <w:t>基銀行蘆洲分行</w:t>
      </w:r>
      <w:r w:rsidRPr="000B7ED1">
        <w:rPr>
          <w:rFonts w:ascii="Times New Roman" w:eastAsia="標楷體" w:hAnsi="Times New Roman" w:cs="Times New Roman"/>
          <w:color w:val="000000" w:themeColor="text1"/>
          <w:szCs w:val="24"/>
        </w:rPr>
        <w:t xml:space="preserve">           </w:t>
      </w:r>
      <w:r w:rsidRPr="000B7ED1">
        <w:rPr>
          <w:rFonts w:ascii="Times New Roman" w:eastAsia="標楷體" w:hAnsi="Times New Roman" w:cs="Times New Roman"/>
          <w:color w:val="000000" w:themeColor="text1"/>
          <w:szCs w:val="24"/>
        </w:rPr>
        <w:t>銀行代碼：</w:t>
      </w:r>
      <w:r w:rsidRPr="000B7ED1">
        <w:rPr>
          <w:rFonts w:ascii="Times New Roman" w:eastAsia="標楷體" w:hAnsi="Times New Roman" w:cs="Times New Roman"/>
          <w:color w:val="000000" w:themeColor="text1"/>
          <w:szCs w:val="24"/>
        </w:rPr>
        <w:t xml:space="preserve">809     </w:t>
      </w:r>
      <w:r w:rsidRPr="000B7ED1">
        <w:rPr>
          <w:rFonts w:ascii="Times New Roman" w:eastAsia="標楷體" w:hAnsi="Times New Roman" w:cs="Times New Roman"/>
          <w:color w:val="000000" w:themeColor="text1"/>
          <w:szCs w:val="24"/>
        </w:rPr>
        <w:t>分行代碼：</w:t>
      </w:r>
      <w:r w:rsidRPr="000B7ED1">
        <w:rPr>
          <w:rFonts w:ascii="Times New Roman" w:eastAsia="標楷體" w:hAnsi="Times New Roman" w:cs="Times New Roman"/>
          <w:color w:val="000000" w:themeColor="text1"/>
          <w:szCs w:val="24"/>
        </w:rPr>
        <w:t>0212</w:t>
      </w:r>
    </w:p>
    <w:p w:rsidR="00915853" w:rsidRPr="000B7ED1" w:rsidRDefault="00915853" w:rsidP="00915853">
      <w:pPr>
        <w:widowControl/>
        <w:tabs>
          <w:tab w:val="left" w:pos="1920"/>
          <w:tab w:val="left" w:pos="2880"/>
          <w:tab w:val="left" w:pos="3840"/>
          <w:tab w:val="left" w:pos="4800"/>
          <w:tab w:val="left" w:pos="5760"/>
          <w:tab w:val="left" w:pos="6720"/>
          <w:tab w:val="left" w:pos="7680"/>
        </w:tabs>
        <w:autoSpaceDE w:val="0"/>
        <w:autoSpaceDN w:val="0"/>
        <w:adjustRightInd w:val="0"/>
        <w:spacing w:beforeLines="50" w:before="180" w:line="320" w:lineRule="exact"/>
        <w:ind w:leftChars="1" w:left="283" w:rightChars="22" w:right="53" w:hangingChars="117" w:hanging="281"/>
        <w:textAlignment w:val="bottom"/>
        <w:rPr>
          <w:rFonts w:ascii="Times New Roman" w:eastAsia="標楷體" w:hAnsi="Times New Roman" w:cs="Times New Roman"/>
          <w:b/>
          <w:color w:val="000000" w:themeColor="text1"/>
          <w:szCs w:val="24"/>
        </w:rPr>
      </w:pPr>
      <w:r w:rsidRPr="000B7ED1">
        <w:rPr>
          <w:rFonts w:ascii="Times New Roman" w:eastAsia="標楷體" w:hAnsi="Times New Roman" w:cs="Times New Roman"/>
          <w:b/>
          <w:color w:val="000000" w:themeColor="text1"/>
          <w:szCs w:val="24"/>
        </w:rPr>
        <w:t>(</w:t>
      </w:r>
      <w:r w:rsidRPr="000B7ED1">
        <w:rPr>
          <w:rFonts w:ascii="Times New Roman" w:eastAsia="標楷體" w:hAnsi="Times New Roman" w:cs="Times New Roman"/>
          <w:b/>
          <w:color w:val="000000" w:themeColor="text1"/>
          <w:szCs w:val="24"/>
        </w:rPr>
        <w:t>主辦單位審核同意報名後，請於</w:t>
      </w:r>
      <w:r w:rsidRPr="000B7ED1">
        <w:rPr>
          <w:rFonts w:ascii="Times New Roman" w:eastAsia="標楷體" w:hAnsi="Times New Roman" w:cs="Times New Roman"/>
          <w:b/>
          <w:color w:val="000000" w:themeColor="text1"/>
          <w:szCs w:val="24"/>
        </w:rPr>
        <w:t>1</w:t>
      </w:r>
      <w:proofErr w:type="gramStart"/>
      <w:r w:rsidRPr="000B7ED1">
        <w:rPr>
          <w:rFonts w:ascii="Times New Roman" w:eastAsia="標楷體" w:hAnsi="Times New Roman" w:cs="Times New Roman"/>
          <w:b/>
          <w:color w:val="000000" w:themeColor="text1"/>
          <w:szCs w:val="24"/>
        </w:rPr>
        <w:t>週</w:t>
      </w:r>
      <w:proofErr w:type="gramEnd"/>
      <w:r w:rsidRPr="000B7ED1">
        <w:rPr>
          <w:rFonts w:ascii="Times New Roman" w:eastAsia="標楷體" w:hAnsi="Times New Roman" w:cs="Times New Roman"/>
          <w:b/>
          <w:color w:val="000000" w:themeColor="text1"/>
          <w:szCs w:val="24"/>
        </w:rPr>
        <w:t>內完成繳費匯款動作，以利保留取得主辦單位減免額。</w:t>
      </w:r>
      <w:r w:rsidRPr="000B7ED1">
        <w:rPr>
          <w:rFonts w:ascii="Times New Roman" w:eastAsia="標楷體" w:hAnsi="Times New Roman" w:cs="Times New Roman"/>
          <w:b/>
          <w:color w:val="000000" w:themeColor="text1"/>
          <w:szCs w:val="24"/>
        </w:rPr>
        <w:t>)</w:t>
      </w:r>
    </w:p>
    <w:p w:rsidR="00915853" w:rsidRPr="000B7ED1" w:rsidRDefault="00915853" w:rsidP="00915853">
      <w:pPr>
        <w:widowControl/>
        <w:ind w:rightChars="140" w:right="336"/>
        <w:rPr>
          <w:rFonts w:ascii="Times New Roman" w:eastAsia="標楷體" w:hAnsi="Times New Roman" w:cs="Times New Roman"/>
          <w:sz w:val="28"/>
          <w:szCs w:val="26"/>
        </w:rPr>
      </w:pPr>
    </w:p>
    <w:p w:rsidR="005E2655" w:rsidRPr="000B7ED1" w:rsidRDefault="005E2655" w:rsidP="00915853">
      <w:pPr>
        <w:widowControl/>
        <w:ind w:rightChars="140" w:right="336"/>
        <w:rPr>
          <w:rFonts w:ascii="Times New Roman" w:eastAsia="標楷體" w:hAnsi="Times New Roman" w:cs="Times New Roman"/>
          <w:sz w:val="28"/>
          <w:szCs w:val="26"/>
        </w:rPr>
      </w:pPr>
      <w:r w:rsidRPr="000B7ED1">
        <w:rPr>
          <w:rFonts w:ascii="Times New Roman" w:eastAsia="標楷體" w:hAnsi="Times New Roman" w:cs="Times New Roman"/>
          <w:sz w:val="28"/>
          <w:szCs w:val="26"/>
        </w:rPr>
        <w:br w:type="page"/>
      </w:r>
    </w:p>
    <w:p w:rsidR="008B7CC6" w:rsidRPr="000B7ED1" w:rsidRDefault="008B7CC6" w:rsidP="00915853">
      <w:pPr>
        <w:ind w:rightChars="22" w:right="53"/>
        <w:rPr>
          <w:rFonts w:ascii="Times New Roman" w:eastAsia="標楷體" w:hAnsi="Times New Roman" w:cs="Times New Roman"/>
          <w:b/>
          <w:sz w:val="32"/>
        </w:rPr>
      </w:pPr>
      <w:r w:rsidRPr="000B7ED1">
        <w:rPr>
          <w:rFonts w:ascii="Times New Roman" w:eastAsia="標楷體" w:hAnsi="Times New Roman" w:cs="Times New Roman"/>
          <w:b/>
          <w:sz w:val="32"/>
        </w:rPr>
        <w:lastRenderedPageBreak/>
        <w:t>附</w:t>
      </w:r>
      <w:r w:rsidR="008A0701" w:rsidRPr="000B7ED1">
        <w:rPr>
          <w:rFonts w:ascii="Times New Roman" w:eastAsia="標楷體" w:hAnsi="Times New Roman" w:cs="Times New Roman"/>
          <w:b/>
          <w:sz w:val="32"/>
        </w:rPr>
        <w:t>件</w:t>
      </w:r>
      <w:r w:rsidRPr="000B7ED1">
        <w:rPr>
          <w:rFonts w:ascii="Times New Roman" w:eastAsia="標楷體" w:hAnsi="Times New Roman" w:cs="Times New Roman"/>
          <w:b/>
          <w:sz w:val="32"/>
        </w:rPr>
        <w:t>：參訪</w:t>
      </w:r>
      <w:r w:rsidR="005E2655" w:rsidRPr="000B7ED1">
        <w:rPr>
          <w:rFonts w:ascii="Times New Roman" w:eastAsia="標楷體" w:hAnsi="Times New Roman" w:cs="Times New Roman"/>
          <w:b/>
          <w:sz w:val="32"/>
        </w:rPr>
        <w:t>單位</w:t>
      </w:r>
      <w:r w:rsidRPr="000B7ED1">
        <w:rPr>
          <w:rFonts w:ascii="Times New Roman" w:eastAsia="標楷體" w:hAnsi="Times New Roman" w:cs="Times New Roman"/>
          <w:b/>
          <w:sz w:val="32"/>
        </w:rPr>
        <w:t>簡介</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Ice monster (</w:t>
      </w:r>
      <w:r w:rsidRPr="000B7ED1">
        <w:rPr>
          <w:rFonts w:ascii="Times New Roman" w:eastAsia="標楷體" w:hAnsi="Times New Roman" w:cs="Times New Roman"/>
          <w:b/>
          <w:sz w:val="28"/>
        </w:rPr>
        <w:t>永康餐飲股份有限公司</w:t>
      </w:r>
      <w:r w:rsidRPr="000B7ED1">
        <w:rPr>
          <w:rFonts w:ascii="Times New Roman" w:eastAsia="標楷體" w:hAnsi="Times New Roman" w:cs="Times New Roman"/>
          <w:b/>
          <w:sz w:val="28"/>
        </w:rPr>
        <w:t>)</w:t>
      </w:r>
    </w:p>
    <w:p w:rsidR="00915853" w:rsidRPr="000B7ED1" w:rsidRDefault="00915853" w:rsidP="00915853">
      <w:pPr>
        <w:widowControl/>
        <w:numPr>
          <w:ilvl w:val="0"/>
          <w:numId w:val="10"/>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拜會重點：</w:t>
      </w:r>
      <w:r w:rsidRPr="000B7ED1">
        <w:rPr>
          <w:rFonts w:ascii="Times New Roman" w:eastAsia="標楷體" w:hAnsi="Times New Roman" w:cs="Times New Roman"/>
          <w:b/>
          <w:sz w:val="28"/>
        </w:rPr>
        <w:t xml:space="preserve"> </w:t>
      </w:r>
    </w:p>
    <w:p w:rsidR="00915853" w:rsidRPr="000B7ED1" w:rsidRDefault="00915853" w:rsidP="00915853">
      <w:pPr>
        <w:widowControl/>
        <w:numPr>
          <w:ilvl w:val="0"/>
          <w:numId w:val="11"/>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 xml:space="preserve">Ice monster </w:t>
      </w:r>
      <w:r w:rsidRPr="000B7ED1">
        <w:rPr>
          <w:rFonts w:ascii="Times New Roman" w:eastAsia="標楷體" w:hAnsi="Times New Roman" w:cs="Times New Roman"/>
          <w:b/>
          <w:bCs/>
          <w:sz w:val="28"/>
        </w:rPr>
        <w:t>選擇到日本拓展的原因與契機。</w:t>
      </w:r>
    </w:p>
    <w:p w:rsidR="00915853" w:rsidRPr="000B7ED1" w:rsidRDefault="00915853" w:rsidP="00915853">
      <w:pPr>
        <w:widowControl/>
        <w:numPr>
          <w:ilvl w:val="0"/>
          <w:numId w:val="11"/>
        </w:numPr>
        <w:spacing w:beforeLines="50" w:before="180" w:afterLines="50" w:after="180" w:line="480" w:lineRule="exact"/>
        <w:ind w:rightChars="22" w:right="53"/>
        <w:rPr>
          <w:rFonts w:ascii="Times New Roman" w:eastAsia="標楷體" w:hAnsi="Times New Roman" w:cs="Times New Roman"/>
          <w:b/>
          <w:bCs/>
          <w:sz w:val="28"/>
          <w:szCs w:val="28"/>
        </w:rPr>
      </w:pPr>
      <w:r w:rsidRPr="000B7ED1">
        <w:rPr>
          <w:rFonts w:ascii="Times New Roman" w:eastAsia="標楷體" w:hAnsi="Times New Roman" w:cs="Times New Roman"/>
          <w:b/>
          <w:bCs/>
          <w:sz w:val="28"/>
          <w:szCs w:val="28"/>
        </w:rPr>
        <w:t>日本市場的各項拓展經驗與甘苦談。</w:t>
      </w:r>
    </w:p>
    <w:p w:rsidR="00915853" w:rsidRPr="000B7ED1" w:rsidRDefault="00915853" w:rsidP="00915853">
      <w:pPr>
        <w:widowControl/>
        <w:numPr>
          <w:ilvl w:val="0"/>
          <w:numId w:val="11"/>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立地展店：</w:t>
      </w:r>
      <w:proofErr w:type="gramStart"/>
      <w:r w:rsidRPr="000B7ED1">
        <w:rPr>
          <w:rFonts w:ascii="Times New Roman" w:eastAsia="標楷體" w:hAnsi="Times New Roman" w:cs="Times New Roman"/>
          <w:b/>
          <w:bCs/>
          <w:sz w:val="28"/>
        </w:rPr>
        <w:t>立地擇址的</w:t>
      </w:r>
      <w:proofErr w:type="gramEnd"/>
      <w:r w:rsidRPr="000B7ED1">
        <w:rPr>
          <w:rFonts w:ascii="Times New Roman" w:eastAsia="標楷體" w:hAnsi="Times New Roman" w:cs="Times New Roman"/>
          <w:b/>
          <w:bCs/>
          <w:sz w:val="28"/>
        </w:rPr>
        <w:t>考量及思考的構面。</w:t>
      </w:r>
    </w:p>
    <w:p w:rsidR="00915853" w:rsidRPr="000B7ED1" w:rsidRDefault="00915853" w:rsidP="00915853">
      <w:pPr>
        <w:widowControl/>
        <w:numPr>
          <w:ilvl w:val="0"/>
          <w:numId w:val="11"/>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產品研發：</w:t>
      </w:r>
      <w:proofErr w:type="gramStart"/>
      <w:r w:rsidR="001D5000" w:rsidRPr="000B7ED1">
        <w:rPr>
          <w:rFonts w:ascii="Times New Roman" w:eastAsia="標楷體" w:hAnsi="Times New Roman" w:cs="Times New Roman"/>
          <w:b/>
          <w:bCs/>
          <w:sz w:val="28"/>
        </w:rPr>
        <w:t>臺</w:t>
      </w:r>
      <w:proofErr w:type="gramEnd"/>
      <w:r w:rsidRPr="000B7ED1">
        <w:rPr>
          <w:rFonts w:ascii="Times New Roman" w:eastAsia="標楷體" w:hAnsi="Times New Roman" w:cs="Times New Roman"/>
          <w:b/>
          <w:bCs/>
          <w:sz w:val="28"/>
        </w:rPr>
        <w:t>日消費者的口味差異？如何做調查與調整的經驗？</w:t>
      </w:r>
    </w:p>
    <w:p w:rsidR="00915853" w:rsidRPr="000B7ED1" w:rsidRDefault="00915853" w:rsidP="00915853">
      <w:pPr>
        <w:widowControl/>
        <w:numPr>
          <w:ilvl w:val="0"/>
          <w:numId w:val="11"/>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szCs w:val="28"/>
        </w:rPr>
        <w:t>其他：如果</w:t>
      </w:r>
      <w:r w:rsidR="001D5000" w:rsidRPr="000B7ED1">
        <w:rPr>
          <w:rFonts w:ascii="Times New Roman" w:eastAsia="標楷體" w:hAnsi="Times New Roman" w:cs="Times New Roman"/>
          <w:b/>
          <w:bCs/>
          <w:sz w:val="28"/>
          <w:szCs w:val="28"/>
        </w:rPr>
        <w:t>臺</w:t>
      </w:r>
      <w:r w:rsidRPr="000B7ED1">
        <w:rPr>
          <w:rFonts w:ascii="Times New Roman" w:eastAsia="標楷體" w:hAnsi="Times New Roman" w:cs="Times New Roman"/>
          <w:b/>
          <w:bCs/>
          <w:sz w:val="28"/>
          <w:szCs w:val="28"/>
        </w:rPr>
        <w:t>灣的餐飲業也想進入日本，您會給他們什麼建議？</w:t>
      </w:r>
    </w:p>
    <w:p w:rsidR="008B7CC6" w:rsidRPr="000B7ED1" w:rsidRDefault="008B7CC6" w:rsidP="00915853">
      <w:pPr>
        <w:widowControl/>
        <w:numPr>
          <w:ilvl w:val="0"/>
          <w:numId w:val="10"/>
        </w:numPr>
        <w:spacing w:beforeLines="50" w:before="180" w:afterLines="50" w:after="180" w:line="480" w:lineRule="exact"/>
        <w:ind w:rightChars="22" w:right="53"/>
        <w:rPr>
          <w:rFonts w:ascii="Times New Roman" w:eastAsia="標楷體" w:hAnsi="Times New Roman" w:cs="Times New Roman"/>
          <w:sz w:val="28"/>
        </w:rPr>
      </w:pPr>
      <w:r w:rsidRPr="000B7ED1">
        <w:rPr>
          <w:rFonts w:ascii="Times New Roman" w:eastAsia="標楷體" w:hAnsi="Times New Roman" w:cs="Times New Roman"/>
          <w:sz w:val="28"/>
        </w:rPr>
        <w:t>單位簡介：</w:t>
      </w:r>
    </w:p>
    <w:p w:rsidR="008B7CC6" w:rsidRPr="000B7ED1" w:rsidRDefault="008B7CC6" w:rsidP="00915853">
      <w:pPr>
        <w:pStyle w:val="-11"/>
        <w:spacing w:beforeLines="50" w:before="180" w:afterLines="50" w:after="180" w:line="480" w:lineRule="exact"/>
        <w:ind w:leftChars="0" w:left="839" w:rightChars="22" w:right="53" w:firstLineChars="200" w:firstLine="560"/>
        <w:jc w:val="both"/>
        <w:rPr>
          <w:rFonts w:ascii="Times New Roman" w:eastAsia="標楷體" w:hAnsi="Times New Roman"/>
          <w:color w:val="222222"/>
          <w:sz w:val="28"/>
          <w:bdr w:val="none" w:sz="0" w:space="0" w:color="auto" w:frame="1"/>
        </w:rPr>
      </w:pPr>
      <w:r w:rsidRPr="000B7ED1">
        <w:rPr>
          <w:rFonts w:ascii="Times New Roman" w:eastAsia="標楷體" w:hAnsi="Times New Roman"/>
          <w:sz w:val="28"/>
        </w:rPr>
        <w:t>Ice Monster</w:t>
      </w:r>
      <w:r w:rsidRPr="000B7ED1">
        <w:rPr>
          <w:rFonts w:ascii="Times New Roman" w:eastAsia="標楷體" w:hAnsi="Times New Roman"/>
          <w:sz w:val="28"/>
        </w:rPr>
        <w:t>起源於</w:t>
      </w:r>
      <w:proofErr w:type="gramStart"/>
      <w:r w:rsidR="001D5000" w:rsidRPr="000B7ED1">
        <w:rPr>
          <w:rFonts w:ascii="Times New Roman" w:eastAsia="標楷體" w:hAnsi="Times New Roman"/>
          <w:sz w:val="28"/>
        </w:rPr>
        <w:t>臺</w:t>
      </w:r>
      <w:proofErr w:type="gramEnd"/>
      <w:r w:rsidRPr="000B7ED1">
        <w:rPr>
          <w:rFonts w:ascii="Times New Roman" w:eastAsia="標楷體" w:hAnsi="Times New Roman"/>
          <w:sz w:val="28"/>
        </w:rPr>
        <w:t>北永康街冰館，主打芒果、珍珠奶茶等具</w:t>
      </w:r>
      <w:r w:rsidR="001D5000" w:rsidRPr="000B7ED1">
        <w:rPr>
          <w:rFonts w:ascii="Times New Roman" w:eastAsia="標楷體" w:hAnsi="Times New Roman"/>
          <w:sz w:val="28"/>
        </w:rPr>
        <w:t>臺</w:t>
      </w:r>
      <w:r w:rsidRPr="000B7ED1">
        <w:rPr>
          <w:rFonts w:ascii="Times New Roman" w:eastAsia="標楷體" w:hAnsi="Times New Roman"/>
          <w:sz w:val="28"/>
        </w:rPr>
        <w:t>灣特色之冰品。</w:t>
      </w:r>
      <w:r w:rsidRPr="000B7ED1">
        <w:rPr>
          <w:rFonts w:ascii="Times New Roman" w:eastAsia="標楷體" w:hAnsi="Times New Roman"/>
          <w:sz w:val="28"/>
        </w:rPr>
        <w:t>1997</w:t>
      </w:r>
      <w:r w:rsidRPr="000B7ED1">
        <w:rPr>
          <w:rFonts w:ascii="Times New Roman" w:eastAsia="標楷體" w:hAnsi="Times New Roman"/>
          <w:sz w:val="28"/>
        </w:rPr>
        <w:t>年以「</w:t>
      </w:r>
      <w:r w:rsidRPr="000B7ED1">
        <w:rPr>
          <w:rFonts w:ascii="Times New Roman" w:eastAsia="標楷體" w:hAnsi="Times New Roman"/>
          <w:sz w:val="28"/>
        </w:rPr>
        <w:t>Ice Monster</w:t>
      </w:r>
      <w:r w:rsidRPr="000B7ED1">
        <w:rPr>
          <w:rFonts w:ascii="Times New Roman" w:eastAsia="標楷體" w:hAnsi="Times New Roman"/>
          <w:sz w:val="28"/>
        </w:rPr>
        <w:t>」品牌開業後，目前在</w:t>
      </w:r>
      <w:r w:rsidR="001D5000" w:rsidRPr="000B7ED1">
        <w:rPr>
          <w:rFonts w:ascii="Times New Roman" w:eastAsia="標楷體" w:hAnsi="Times New Roman"/>
          <w:sz w:val="28"/>
        </w:rPr>
        <w:t>臺</w:t>
      </w:r>
      <w:r w:rsidRPr="000B7ED1">
        <w:rPr>
          <w:rFonts w:ascii="Times New Roman" w:eastAsia="標楷體" w:hAnsi="Times New Roman"/>
          <w:sz w:val="28"/>
        </w:rPr>
        <w:t>灣東區、信義商圈共有</w:t>
      </w:r>
      <w:r w:rsidRPr="000B7ED1">
        <w:rPr>
          <w:rFonts w:ascii="Times New Roman" w:eastAsia="標楷體" w:hAnsi="Times New Roman"/>
          <w:sz w:val="28"/>
        </w:rPr>
        <w:t>2</w:t>
      </w:r>
      <w:r w:rsidRPr="000B7ED1">
        <w:rPr>
          <w:rFonts w:ascii="Times New Roman" w:eastAsia="標楷體" w:hAnsi="Times New Roman"/>
          <w:sz w:val="28"/>
        </w:rPr>
        <w:t>間店鋪，並已成功至中國大陸及日本拓點。目前在日本東京、大阪及名古屋共有三家店</w:t>
      </w:r>
      <w:proofErr w:type="gramStart"/>
      <w:r w:rsidRPr="000B7ED1">
        <w:rPr>
          <w:rFonts w:ascii="Times New Roman" w:eastAsia="標楷體" w:hAnsi="Times New Roman"/>
          <w:sz w:val="28"/>
        </w:rPr>
        <w:t>舖</w:t>
      </w:r>
      <w:proofErr w:type="gramEnd"/>
      <w:r w:rsidRPr="000B7ED1">
        <w:rPr>
          <w:rFonts w:ascii="Times New Roman" w:eastAsia="標楷體" w:hAnsi="Times New Roman"/>
          <w:sz w:val="28"/>
        </w:rPr>
        <w:t>。</w:t>
      </w:r>
      <w:r w:rsidRPr="000B7ED1">
        <w:rPr>
          <w:rFonts w:ascii="Times New Roman" w:eastAsia="標楷體" w:hAnsi="Times New Roman"/>
          <w:sz w:val="28"/>
        </w:rPr>
        <w:t>2015</w:t>
      </w:r>
      <w:r w:rsidRPr="000B7ED1">
        <w:rPr>
          <w:rFonts w:ascii="Times New Roman" w:eastAsia="標楷體" w:hAnsi="Times New Roman"/>
          <w:sz w:val="28"/>
        </w:rPr>
        <w:t>年</w:t>
      </w:r>
      <w:r w:rsidRPr="000B7ED1">
        <w:rPr>
          <w:rFonts w:ascii="Times New Roman" w:eastAsia="標楷體" w:hAnsi="Times New Roman"/>
          <w:sz w:val="28"/>
        </w:rPr>
        <w:t>4</w:t>
      </w:r>
      <w:r w:rsidRPr="000B7ED1">
        <w:rPr>
          <w:rFonts w:ascii="Times New Roman" w:eastAsia="標楷體" w:hAnsi="Times New Roman"/>
          <w:sz w:val="28"/>
        </w:rPr>
        <w:t>月</w:t>
      </w:r>
      <w:r w:rsidRPr="000B7ED1">
        <w:rPr>
          <w:rFonts w:ascii="Times New Roman" w:eastAsia="標楷體" w:hAnsi="Times New Roman"/>
          <w:sz w:val="28"/>
        </w:rPr>
        <w:t>29</w:t>
      </w:r>
      <w:r w:rsidRPr="000B7ED1">
        <w:rPr>
          <w:rFonts w:ascii="Times New Roman" w:eastAsia="標楷體" w:hAnsi="Times New Roman"/>
          <w:sz w:val="28"/>
        </w:rPr>
        <w:t>日</w:t>
      </w:r>
      <w:r w:rsidRPr="000B7ED1">
        <w:rPr>
          <w:rFonts w:ascii="Times New Roman" w:eastAsia="標楷體" w:hAnsi="Times New Roman"/>
          <w:sz w:val="28"/>
        </w:rPr>
        <w:t>Ice Monster</w:t>
      </w:r>
      <w:r w:rsidRPr="000B7ED1">
        <w:rPr>
          <w:rFonts w:ascii="Times New Roman" w:eastAsia="標楷體" w:hAnsi="Times New Roman"/>
          <w:sz w:val="28"/>
        </w:rPr>
        <w:t>於東京表參道開設日本第一家店，而在開店前一個月就透過日本媒體炒熱話題，並以「來自</w:t>
      </w:r>
      <w:r w:rsidR="001D5000" w:rsidRPr="000B7ED1">
        <w:rPr>
          <w:rFonts w:ascii="Times New Roman" w:eastAsia="標楷體" w:hAnsi="Times New Roman"/>
          <w:sz w:val="28"/>
        </w:rPr>
        <w:t>臺</w:t>
      </w:r>
      <w:r w:rsidRPr="000B7ED1">
        <w:rPr>
          <w:rFonts w:ascii="Times New Roman" w:eastAsia="標楷體" w:hAnsi="Times New Roman"/>
          <w:sz w:val="28"/>
        </w:rPr>
        <w:t>灣，被《</w:t>
      </w:r>
      <w:r w:rsidRPr="000B7ED1">
        <w:rPr>
          <w:rFonts w:ascii="Times New Roman" w:eastAsia="標楷體" w:hAnsi="Times New Roman"/>
          <w:sz w:val="28"/>
        </w:rPr>
        <w:t>CNN</w:t>
      </w:r>
      <w:r w:rsidRPr="000B7ED1">
        <w:rPr>
          <w:rFonts w:ascii="Times New Roman" w:eastAsia="標楷體" w:hAnsi="Times New Roman"/>
          <w:sz w:val="28"/>
        </w:rPr>
        <w:t>》票選為全球</w:t>
      </w:r>
      <w:proofErr w:type="gramStart"/>
      <w:r w:rsidRPr="000B7ED1">
        <w:rPr>
          <w:rFonts w:ascii="Times New Roman" w:eastAsia="標楷體" w:hAnsi="Times New Roman"/>
          <w:sz w:val="28"/>
        </w:rPr>
        <w:t>最</w:t>
      </w:r>
      <w:proofErr w:type="gramEnd"/>
      <w:r w:rsidRPr="000B7ED1">
        <w:rPr>
          <w:rFonts w:ascii="Times New Roman" w:eastAsia="標楷體" w:hAnsi="Times New Roman"/>
          <w:sz w:val="28"/>
        </w:rPr>
        <w:t>美味甜點</w:t>
      </w:r>
      <w:r w:rsidRPr="000B7ED1">
        <w:rPr>
          <w:rFonts w:ascii="Times New Roman" w:eastAsia="標楷體" w:hAnsi="Times New Roman"/>
          <w:sz w:val="28"/>
        </w:rPr>
        <w:t>Top 10</w:t>
      </w:r>
      <w:r w:rsidRPr="000B7ED1">
        <w:rPr>
          <w:rFonts w:ascii="Times New Roman" w:eastAsia="標楷體" w:hAnsi="Times New Roman"/>
          <w:sz w:val="28"/>
        </w:rPr>
        <w:t>」為主打，順利的在日本黃金周</w:t>
      </w:r>
      <w:r w:rsidRPr="000B7ED1">
        <w:rPr>
          <w:rFonts w:ascii="Times New Roman" w:eastAsia="標楷體" w:hAnsi="Times New Roman"/>
          <w:sz w:val="28"/>
        </w:rPr>
        <w:t>(</w:t>
      </w:r>
      <w:r w:rsidRPr="000B7ED1">
        <w:rPr>
          <w:rFonts w:ascii="Times New Roman" w:eastAsia="標楷體" w:hAnsi="Times New Roman"/>
          <w:sz w:val="28"/>
        </w:rPr>
        <w:t>四月底開始</w:t>
      </w:r>
      <w:r w:rsidRPr="000B7ED1">
        <w:rPr>
          <w:rFonts w:ascii="Times New Roman" w:eastAsia="標楷體" w:hAnsi="Times New Roman"/>
          <w:sz w:val="28"/>
        </w:rPr>
        <w:t>)</w:t>
      </w:r>
      <w:r w:rsidRPr="000B7ED1">
        <w:rPr>
          <w:rFonts w:ascii="Times New Roman" w:eastAsia="標楷體" w:hAnsi="Times New Roman"/>
          <w:sz w:val="28"/>
        </w:rPr>
        <w:t>引起日本排隊熱潮。因此，無論是行銷策略及經營模式</w:t>
      </w:r>
      <w:r w:rsidRPr="000B7ED1">
        <w:rPr>
          <w:rFonts w:ascii="Times New Roman" w:eastAsia="標楷體" w:hAnsi="Times New Roman"/>
          <w:sz w:val="28"/>
        </w:rPr>
        <w:t>Ice Monster</w:t>
      </w:r>
      <w:r w:rsidRPr="000B7ED1">
        <w:rPr>
          <w:rFonts w:ascii="Times New Roman" w:eastAsia="標楷體" w:hAnsi="Times New Roman"/>
          <w:sz w:val="28"/>
        </w:rPr>
        <w:t>皆掌握日本文化及消費者心理並獲得成效，了解</w:t>
      </w:r>
      <w:r w:rsidRPr="000B7ED1">
        <w:rPr>
          <w:rFonts w:ascii="Times New Roman" w:eastAsia="標楷體" w:hAnsi="Times New Roman"/>
          <w:sz w:val="28"/>
        </w:rPr>
        <w:t>Ice Monster</w:t>
      </w:r>
      <w:r w:rsidRPr="000B7ED1">
        <w:rPr>
          <w:rFonts w:ascii="Times New Roman" w:eastAsia="標楷體" w:hAnsi="Times New Roman"/>
          <w:sz w:val="28"/>
        </w:rPr>
        <w:t>進入日本之策略及所面臨之挑戰值得有意前進日本之</w:t>
      </w:r>
      <w:r w:rsidR="001D5000" w:rsidRPr="000B7ED1">
        <w:rPr>
          <w:rFonts w:ascii="Times New Roman" w:eastAsia="標楷體" w:hAnsi="Times New Roman"/>
          <w:sz w:val="28"/>
        </w:rPr>
        <w:t>臺</w:t>
      </w:r>
      <w:r w:rsidRPr="000B7ED1">
        <w:rPr>
          <w:rFonts w:ascii="Times New Roman" w:eastAsia="標楷體" w:hAnsi="Times New Roman"/>
          <w:sz w:val="28"/>
        </w:rPr>
        <w:t>灣企業參考。</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無印良品</w:t>
      </w:r>
      <w:r w:rsidRPr="000B7ED1">
        <w:rPr>
          <w:rFonts w:ascii="Times New Roman" w:eastAsia="標楷體" w:hAnsi="Times New Roman" w:cs="Times New Roman"/>
          <w:b/>
          <w:sz w:val="28"/>
        </w:rPr>
        <w:t>(MUJI)</w:t>
      </w:r>
    </w:p>
    <w:p w:rsidR="00915853" w:rsidRPr="000B7ED1" w:rsidRDefault="00915853" w:rsidP="00915853">
      <w:pPr>
        <w:widowControl/>
        <w:numPr>
          <w:ilvl w:val="0"/>
          <w:numId w:val="12"/>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拜會重點：日本零售業品牌經營與跨業經營之重要性</w:t>
      </w:r>
    </w:p>
    <w:p w:rsidR="008B7CC6" w:rsidRPr="000B7ED1" w:rsidRDefault="008B7CC6" w:rsidP="00915853">
      <w:pPr>
        <w:widowControl/>
        <w:numPr>
          <w:ilvl w:val="0"/>
          <w:numId w:val="12"/>
        </w:numPr>
        <w:spacing w:beforeLines="50" w:before="180" w:afterLines="50" w:after="180" w:line="480" w:lineRule="exact"/>
        <w:ind w:rightChars="22" w:right="53"/>
        <w:rPr>
          <w:rFonts w:ascii="Times New Roman" w:eastAsia="標楷體" w:hAnsi="Times New Roman" w:cs="Times New Roman"/>
          <w:sz w:val="28"/>
        </w:rPr>
      </w:pPr>
      <w:r w:rsidRPr="000B7ED1">
        <w:rPr>
          <w:rFonts w:ascii="Times New Roman" w:eastAsia="標楷體" w:hAnsi="Times New Roman" w:cs="Times New Roman"/>
          <w:sz w:val="28"/>
        </w:rPr>
        <w:t>單位簡介：無印良品</w:t>
      </w:r>
      <w:proofErr w:type="gramStart"/>
      <w:r w:rsidRPr="000B7ED1">
        <w:rPr>
          <w:rFonts w:ascii="Times New Roman" w:eastAsia="標楷體" w:hAnsi="Times New Roman" w:cs="Times New Roman"/>
          <w:sz w:val="28"/>
        </w:rPr>
        <w:t>（</w:t>
      </w:r>
      <w:proofErr w:type="gramEnd"/>
      <w:r w:rsidRPr="000B7ED1">
        <w:rPr>
          <w:rFonts w:ascii="Times New Roman" w:eastAsia="標楷體" w:hAnsi="Times New Roman" w:cs="Times New Roman"/>
          <w:sz w:val="28"/>
        </w:rPr>
        <w:t>日語：無印良品／むじるしりょうひん</w:t>
      </w:r>
      <w:r w:rsidRPr="000B7ED1">
        <w:rPr>
          <w:rFonts w:ascii="Times New Roman" w:eastAsia="標楷體" w:hAnsi="Times New Roman" w:cs="Times New Roman"/>
          <w:sz w:val="28"/>
        </w:rPr>
        <w:t> </w:t>
      </w:r>
      <w:proofErr w:type="spellStart"/>
      <w:r w:rsidRPr="000B7ED1">
        <w:rPr>
          <w:rFonts w:ascii="Times New Roman" w:eastAsia="標楷體" w:hAnsi="Times New Roman" w:cs="Times New Roman"/>
          <w:sz w:val="28"/>
        </w:rPr>
        <w:t>Mujirushi</w:t>
      </w:r>
      <w:proofErr w:type="spellEnd"/>
      <w:r w:rsidRPr="000B7ED1">
        <w:rPr>
          <w:rFonts w:ascii="Times New Roman" w:eastAsia="標楷體" w:hAnsi="Times New Roman" w:cs="Times New Roman"/>
          <w:sz w:val="28"/>
        </w:rPr>
        <w:t xml:space="preserve"> </w:t>
      </w:r>
      <w:proofErr w:type="spellStart"/>
      <w:r w:rsidRPr="000B7ED1">
        <w:rPr>
          <w:rFonts w:ascii="Times New Roman" w:eastAsia="標楷體" w:hAnsi="Times New Roman" w:cs="Times New Roman"/>
          <w:sz w:val="28"/>
        </w:rPr>
        <w:t>Ryouhin</w:t>
      </w:r>
      <w:proofErr w:type="spellEnd"/>
      <w:r w:rsidRPr="000B7ED1">
        <w:rPr>
          <w:rFonts w:ascii="Times New Roman" w:eastAsia="標楷體" w:hAnsi="Times New Roman" w:cs="Times New Roman"/>
          <w:sz w:val="28"/>
        </w:rPr>
        <w:t>）</w:t>
      </w:r>
      <w:hyperlink r:id="rId8" w:anchor="cite_note-3" w:history="1">
        <w:r w:rsidRPr="000B7ED1">
          <w:rPr>
            <w:rFonts w:ascii="Times New Roman" w:eastAsia="標楷體" w:hAnsi="Times New Roman" w:cs="Times New Roman"/>
            <w:sz w:val="28"/>
          </w:rPr>
          <w:t>[3]</w:t>
        </w:r>
      </w:hyperlink>
      <w:r w:rsidRPr="000B7ED1">
        <w:rPr>
          <w:rFonts w:ascii="Times New Roman" w:eastAsia="標楷體" w:hAnsi="Times New Roman" w:cs="Times New Roman"/>
          <w:sz w:val="28"/>
        </w:rPr>
        <w:t>是一個由</w:t>
      </w:r>
      <w:r w:rsidR="001972A0">
        <w:fldChar w:fldCharType="begin"/>
      </w:r>
      <w:r w:rsidR="001972A0">
        <w:instrText xml:space="preserve"> HYPERLINK "https://zh.wikipedia.org/wiki/%E6%A0%AA%E5%BC%8F%E4%BC%9A%E7%A4%BE" \o "</w:instrText>
      </w:r>
      <w:r w:rsidR="001972A0">
        <w:instrText>株式會社</w:instrText>
      </w:r>
      <w:r w:rsidR="001972A0">
        <w:instrText xml:space="preserve">" </w:instrText>
      </w:r>
      <w:r w:rsidR="001972A0">
        <w:fldChar w:fldCharType="separate"/>
      </w:r>
      <w:r w:rsidRPr="000B7ED1">
        <w:rPr>
          <w:rFonts w:ascii="Times New Roman" w:eastAsia="標楷體" w:hAnsi="Times New Roman" w:cs="Times New Roman"/>
          <w:sz w:val="28"/>
        </w:rPr>
        <w:t>株式會社</w:t>
      </w:r>
      <w:r w:rsidR="001972A0">
        <w:rPr>
          <w:rFonts w:ascii="Times New Roman" w:eastAsia="標楷體" w:hAnsi="Times New Roman" w:cs="Times New Roman"/>
          <w:sz w:val="28"/>
        </w:rPr>
        <w:fldChar w:fldCharType="end"/>
      </w:r>
      <w:r w:rsidRPr="000B7ED1">
        <w:rPr>
          <w:rFonts w:ascii="Times New Roman" w:eastAsia="標楷體" w:hAnsi="Times New Roman" w:cs="Times New Roman"/>
          <w:sz w:val="28"/>
        </w:rPr>
        <w:t>良品計劃（日語：株式会社良品計画）註冊經營日本品牌，名稱「無印良品」直譯</w:t>
      </w:r>
      <w:r w:rsidR="001972A0">
        <w:fldChar w:fldCharType="begin"/>
      </w:r>
      <w:r w:rsidR="001972A0">
        <w:instrText xml:space="preserve"> HYPERLINK "http</w:instrText>
      </w:r>
      <w:r w:rsidR="001972A0">
        <w:instrText>s://zh.wikipedia.org/wiki/%E4%B8%AD%E6%96%87" \o "</w:instrText>
      </w:r>
      <w:r w:rsidR="001972A0">
        <w:instrText>中文</w:instrText>
      </w:r>
      <w:r w:rsidR="001972A0">
        <w:instrText xml:space="preserve">" </w:instrText>
      </w:r>
      <w:r w:rsidR="001972A0">
        <w:fldChar w:fldCharType="separate"/>
      </w:r>
      <w:r w:rsidRPr="000B7ED1">
        <w:rPr>
          <w:rFonts w:ascii="Times New Roman" w:eastAsia="標楷體" w:hAnsi="Times New Roman" w:cs="Times New Roman"/>
          <w:sz w:val="28"/>
        </w:rPr>
        <w:t>中文</w:t>
      </w:r>
      <w:r w:rsidR="001972A0">
        <w:rPr>
          <w:rFonts w:ascii="Times New Roman" w:eastAsia="標楷體" w:hAnsi="Times New Roman" w:cs="Times New Roman"/>
          <w:sz w:val="28"/>
        </w:rPr>
        <w:fldChar w:fldCharType="end"/>
      </w:r>
      <w:r w:rsidRPr="000B7ED1">
        <w:rPr>
          <w:rFonts w:ascii="Times New Roman" w:eastAsia="標楷體" w:hAnsi="Times New Roman" w:cs="Times New Roman"/>
          <w:sz w:val="28"/>
        </w:rPr>
        <w:t>「沒有印上品牌標誌」。品牌產品類別廣泛，主要以日常用品為主，如</w:t>
      </w:r>
      <w:hyperlink r:id="rId9" w:tooltip="服裝" w:history="1">
        <w:r w:rsidRPr="000B7ED1">
          <w:rPr>
            <w:rFonts w:ascii="Times New Roman" w:eastAsia="標楷體" w:hAnsi="Times New Roman" w:cs="Times New Roman"/>
            <w:sz w:val="28"/>
          </w:rPr>
          <w:t>服飾</w:t>
        </w:r>
      </w:hyperlink>
      <w:r w:rsidRPr="000B7ED1">
        <w:rPr>
          <w:rFonts w:ascii="Times New Roman" w:eastAsia="標楷體" w:hAnsi="Times New Roman" w:cs="Times New Roman"/>
          <w:sz w:val="28"/>
        </w:rPr>
        <w:t>、</w:t>
      </w:r>
      <w:hyperlink r:id="rId10" w:tooltip="文具" w:history="1">
        <w:r w:rsidRPr="000B7ED1">
          <w:rPr>
            <w:rFonts w:ascii="Times New Roman" w:eastAsia="標楷體" w:hAnsi="Times New Roman" w:cs="Times New Roman"/>
            <w:sz w:val="28"/>
          </w:rPr>
          <w:t>文具</w:t>
        </w:r>
      </w:hyperlink>
      <w:r w:rsidRPr="000B7ED1">
        <w:rPr>
          <w:rFonts w:ascii="Times New Roman" w:eastAsia="標楷體" w:hAnsi="Times New Roman" w:cs="Times New Roman"/>
          <w:sz w:val="28"/>
        </w:rPr>
        <w:t>、</w:t>
      </w:r>
      <w:hyperlink r:id="rId11" w:tooltip="食品" w:history="1">
        <w:r w:rsidRPr="000B7ED1">
          <w:rPr>
            <w:rFonts w:ascii="Times New Roman" w:eastAsia="標楷體" w:hAnsi="Times New Roman" w:cs="Times New Roman"/>
            <w:sz w:val="28"/>
          </w:rPr>
          <w:t>食品</w:t>
        </w:r>
      </w:hyperlink>
      <w:r w:rsidRPr="000B7ED1">
        <w:rPr>
          <w:rFonts w:ascii="Times New Roman" w:eastAsia="標楷體" w:hAnsi="Times New Roman" w:cs="Times New Roman"/>
          <w:sz w:val="28"/>
        </w:rPr>
        <w:t>、</w:t>
      </w:r>
      <w:hyperlink r:id="rId12" w:tooltip="廚具（頁面不存在）" w:history="1">
        <w:r w:rsidRPr="000B7ED1">
          <w:rPr>
            <w:rFonts w:ascii="Times New Roman" w:eastAsia="標楷體" w:hAnsi="Times New Roman" w:cs="Times New Roman"/>
            <w:sz w:val="28"/>
          </w:rPr>
          <w:t>廚具</w:t>
        </w:r>
      </w:hyperlink>
      <w:r w:rsidRPr="000B7ED1">
        <w:rPr>
          <w:rFonts w:ascii="Times New Roman" w:eastAsia="標楷體" w:hAnsi="Times New Roman" w:cs="Times New Roman"/>
          <w:sz w:val="28"/>
        </w:rPr>
        <w:t>等</w:t>
      </w:r>
      <w:r w:rsidRPr="000B7ED1">
        <w:rPr>
          <w:rFonts w:ascii="Times New Roman" w:eastAsia="標楷體" w:hAnsi="Times New Roman" w:cs="Times New Roman"/>
          <w:sz w:val="28"/>
        </w:rPr>
        <w:t xml:space="preserve"> </w:t>
      </w:r>
      <w:r w:rsidRPr="000B7ED1">
        <w:rPr>
          <w:rFonts w:ascii="Times New Roman" w:eastAsia="標楷體" w:hAnsi="Times New Roman" w:cs="Times New Roman"/>
          <w:sz w:val="28"/>
        </w:rPr>
        <w:t>。產品注重純樸、簡潔、環保、以人為本產品品質理念。無印良品目前有房屋建築、</w:t>
      </w:r>
      <w:r w:rsidR="001972A0">
        <w:fldChar w:fldCharType="begin"/>
      </w:r>
      <w:r w:rsidR="001972A0">
        <w:instrText xml:space="preserve"> HYPERLINK "https://zh.wikipedia.org/w</w:instrText>
      </w:r>
      <w:r w:rsidR="001972A0">
        <w:instrText xml:space="preserve">iki/%E8%8A%B1%E5%BA%97" </w:instrText>
      </w:r>
      <w:r w:rsidR="001972A0">
        <w:fldChar w:fldCharType="separate"/>
      </w:r>
      <w:r w:rsidRPr="000B7ED1">
        <w:rPr>
          <w:rFonts w:ascii="Times New Roman" w:eastAsia="標楷體" w:hAnsi="Times New Roman" w:cs="Times New Roman"/>
          <w:sz w:val="28"/>
        </w:rPr>
        <w:t>花店</w:t>
      </w:r>
      <w:r w:rsidR="001972A0">
        <w:rPr>
          <w:rFonts w:ascii="Times New Roman" w:eastAsia="標楷體" w:hAnsi="Times New Roman" w:cs="Times New Roman"/>
          <w:sz w:val="28"/>
        </w:rPr>
        <w:fldChar w:fldCharType="end"/>
      </w:r>
      <w:r w:rsidRPr="000B7ED1">
        <w:rPr>
          <w:rFonts w:ascii="Times New Roman" w:eastAsia="標楷體" w:hAnsi="Times New Roman" w:cs="Times New Roman"/>
          <w:sz w:val="28"/>
        </w:rPr>
        <w:t>、</w:t>
      </w:r>
      <w:hyperlink r:id="rId13" w:tooltip="咖啡店" w:history="1">
        <w:r w:rsidRPr="000B7ED1">
          <w:rPr>
            <w:rFonts w:ascii="Times New Roman" w:eastAsia="標楷體" w:hAnsi="Times New Roman" w:cs="Times New Roman"/>
            <w:sz w:val="28"/>
          </w:rPr>
          <w:t>咖啡店</w:t>
        </w:r>
      </w:hyperlink>
      <w:r w:rsidRPr="000B7ED1">
        <w:rPr>
          <w:rFonts w:ascii="Times New Roman" w:eastAsia="標楷體" w:hAnsi="Times New Roman" w:cs="Times New Roman"/>
          <w:sz w:val="28"/>
        </w:rPr>
        <w:t>多方面的跨產業發展。</w:t>
      </w:r>
      <w:r w:rsidRPr="000B7ED1">
        <w:rPr>
          <w:rFonts w:ascii="Times New Roman" w:eastAsia="標楷體" w:hAnsi="Times New Roman" w:cs="Times New Roman"/>
          <w:sz w:val="28"/>
        </w:rPr>
        <w:t xml:space="preserve"> </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照顧咖啡館</w:t>
      </w:r>
      <w:proofErr w:type="gramStart"/>
      <w:r w:rsidRPr="000B7ED1">
        <w:rPr>
          <w:rFonts w:ascii="Times New Roman" w:eastAsia="標楷體" w:hAnsi="Times New Roman" w:cs="Times New Roman"/>
          <w:b/>
          <w:sz w:val="28"/>
        </w:rPr>
        <w:t>（</w:t>
      </w:r>
      <w:proofErr w:type="gramEnd"/>
      <w:r w:rsidRPr="000B7ED1">
        <w:rPr>
          <w:rFonts w:ascii="Times New Roman" w:eastAsia="標楷體" w:hAnsi="Times New Roman" w:cs="Times New Roman"/>
          <w:b/>
          <w:sz w:val="28"/>
        </w:rPr>
        <w:t>すみまめカフェ）</w:t>
      </w:r>
    </w:p>
    <w:p w:rsidR="00915853" w:rsidRPr="000B7ED1" w:rsidRDefault="00915853" w:rsidP="00915853">
      <w:pPr>
        <w:widowControl/>
        <w:numPr>
          <w:ilvl w:val="0"/>
          <w:numId w:val="17"/>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拜會重點：日本高齡化趨勢與社區長照應用於餐飲業之案例</w:t>
      </w:r>
    </w:p>
    <w:p w:rsidR="008B7CC6" w:rsidRPr="000B7ED1" w:rsidRDefault="008B7CC6" w:rsidP="00915853">
      <w:pPr>
        <w:widowControl/>
        <w:numPr>
          <w:ilvl w:val="0"/>
          <w:numId w:val="17"/>
        </w:numPr>
        <w:spacing w:beforeLines="50" w:before="180" w:afterLines="50" w:after="180" w:line="480" w:lineRule="exact"/>
        <w:ind w:rightChars="22" w:right="53"/>
        <w:rPr>
          <w:rFonts w:ascii="Times New Roman" w:eastAsia="標楷體" w:hAnsi="Times New Roman" w:cs="Times New Roman"/>
          <w:sz w:val="28"/>
        </w:rPr>
      </w:pPr>
      <w:r w:rsidRPr="000B7ED1">
        <w:rPr>
          <w:rFonts w:ascii="Times New Roman" w:eastAsia="標楷體" w:hAnsi="Times New Roman" w:cs="Times New Roman"/>
          <w:sz w:val="28"/>
        </w:rPr>
        <w:t>單位簡介：</w:t>
      </w:r>
      <w:r w:rsidRPr="000B7ED1">
        <w:rPr>
          <w:rFonts w:ascii="Times New Roman" w:eastAsia="標楷體" w:hAnsi="Times New Roman" w:cs="Times New Roman"/>
          <w:sz w:val="28"/>
        </w:rPr>
        <w:t xml:space="preserve"> </w:t>
      </w:r>
    </w:p>
    <w:p w:rsidR="008B7CC6" w:rsidRPr="000B7ED1" w:rsidRDefault="008B7CC6" w:rsidP="00915853">
      <w:pPr>
        <w:spacing w:beforeLines="50" w:before="180" w:afterLines="50" w:after="180" w:line="480" w:lineRule="exact"/>
        <w:ind w:left="839" w:rightChars="22" w:right="53" w:firstLineChars="200" w:firstLine="560"/>
        <w:rPr>
          <w:rFonts w:ascii="Times New Roman" w:eastAsia="標楷體" w:hAnsi="Times New Roman" w:cs="Times New Roman"/>
          <w:sz w:val="28"/>
        </w:rPr>
      </w:pPr>
      <w:r w:rsidRPr="000B7ED1">
        <w:rPr>
          <w:rFonts w:ascii="Times New Roman" w:eastAsia="標楷體" w:hAnsi="Times New Roman" w:cs="Times New Roman"/>
          <w:sz w:val="28"/>
        </w:rPr>
        <w:t>二</w:t>
      </w:r>
      <w:r w:rsidRPr="000B7ED1">
        <w:rPr>
          <w:rFonts w:ascii="Times New Roman" w:eastAsia="新細明體" w:hAnsi="Times New Roman" w:cs="Times New Roman"/>
          <w:sz w:val="28"/>
        </w:rPr>
        <w:t>〇</w:t>
      </w:r>
      <w:r w:rsidRPr="000B7ED1">
        <w:rPr>
          <w:rFonts w:ascii="Times New Roman" w:eastAsia="標楷體" w:hAnsi="Times New Roman" w:cs="Times New Roman"/>
          <w:sz w:val="28"/>
        </w:rPr>
        <w:t>一五年「墨豆咖啡」</w:t>
      </w:r>
      <w:r w:rsidRPr="000B7ED1">
        <w:rPr>
          <w:rFonts w:ascii="Times New Roman" w:eastAsia="標楷體" w:hAnsi="Times New Roman" w:cs="Times New Roman"/>
          <w:sz w:val="28"/>
        </w:rPr>
        <w:t>(</w:t>
      </w:r>
      <w:r w:rsidRPr="000B7ED1">
        <w:rPr>
          <w:rFonts w:ascii="Times New Roman" w:eastAsia="標楷體" w:hAnsi="Times New Roman" w:cs="Times New Roman"/>
          <w:sz w:val="28"/>
        </w:rPr>
        <w:t>すみまめカフェ</w:t>
      </w:r>
      <w:r w:rsidRPr="000B7ED1">
        <w:rPr>
          <w:rFonts w:ascii="Times New Roman" w:eastAsia="標楷體" w:hAnsi="Times New Roman" w:cs="Times New Roman"/>
          <w:sz w:val="28"/>
        </w:rPr>
        <w:t xml:space="preserve">) </w:t>
      </w:r>
      <w:r w:rsidRPr="000B7ED1">
        <w:rPr>
          <w:rFonts w:ascii="Times New Roman" w:eastAsia="標楷體" w:hAnsi="Times New Roman" w:cs="Times New Roman"/>
          <w:sz w:val="28"/>
        </w:rPr>
        <w:t>在東京墨田區的「向島橘銀座商店街」開幕了，是一家由「創意照護公司」</w:t>
      </w:r>
      <w:r w:rsidRPr="000B7ED1">
        <w:rPr>
          <w:rFonts w:ascii="Times New Roman" w:eastAsia="標楷體" w:hAnsi="Times New Roman" w:cs="Times New Roman"/>
          <w:sz w:val="28"/>
        </w:rPr>
        <w:t>(</w:t>
      </w:r>
      <w:r w:rsidRPr="000B7ED1">
        <w:rPr>
          <w:rFonts w:ascii="Times New Roman" w:eastAsia="標楷體" w:hAnsi="Times New Roman" w:cs="Times New Roman"/>
          <w:sz w:val="28"/>
        </w:rPr>
        <w:t>株式会社クリエイト．ケア</w:t>
      </w:r>
      <w:r w:rsidRPr="000B7ED1">
        <w:rPr>
          <w:rFonts w:ascii="Times New Roman" w:eastAsia="標楷體" w:hAnsi="Times New Roman" w:cs="Times New Roman"/>
          <w:sz w:val="28"/>
        </w:rPr>
        <w:t>)</w:t>
      </w:r>
      <w:r w:rsidRPr="000B7ED1">
        <w:rPr>
          <w:rFonts w:ascii="Times New Roman" w:eastAsia="標楷體" w:hAnsi="Times New Roman" w:cs="Times New Roman"/>
          <w:sz w:val="28"/>
        </w:rPr>
        <w:t>成立的照顧咖啡館。「</w:t>
      </w:r>
      <w:proofErr w:type="gramStart"/>
      <w:r w:rsidRPr="000B7ED1">
        <w:rPr>
          <w:rFonts w:ascii="Times New Roman" w:eastAsia="標楷體" w:hAnsi="Times New Roman" w:cs="Times New Roman"/>
          <w:sz w:val="28"/>
        </w:rPr>
        <w:t>墨豆咖啡</w:t>
      </w:r>
      <w:proofErr w:type="gramEnd"/>
      <w:r w:rsidRPr="000B7ED1">
        <w:rPr>
          <w:rFonts w:ascii="Times New Roman" w:eastAsia="標楷體" w:hAnsi="Times New Roman" w:cs="Times New Roman"/>
          <w:sz w:val="28"/>
        </w:rPr>
        <w:t>」的店名蘊含「</w:t>
      </w:r>
      <w:proofErr w:type="gramStart"/>
      <w:r w:rsidRPr="000B7ED1">
        <w:rPr>
          <w:rFonts w:ascii="Times New Roman" w:eastAsia="標楷體" w:hAnsi="Times New Roman" w:cs="Times New Roman"/>
          <w:sz w:val="28"/>
        </w:rPr>
        <w:t>墨田</w:t>
      </w:r>
      <w:proofErr w:type="gramEnd"/>
      <w:r w:rsidRPr="000B7ED1">
        <w:rPr>
          <w:rFonts w:ascii="Times New Roman" w:eastAsia="標楷體" w:hAnsi="Times New Roman" w:cs="Times New Roman"/>
          <w:sz w:val="28"/>
        </w:rPr>
        <w:t>區的迷你版咖啡館」之意義，希望藉由店裡試</w:t>
      </w:r>
      <w:proofErr w:type="gramStart"/>
      <w:r w:rsidRPr="000B7ED1">
        <w:rPr>
          <w:rFonts w:ascii="Times New Roman" w:eastAsia="標楷體" w:hAnsi="Times New Roman" w:cs="Times New Roman"/>
          <w:sz w:val="28"/>
        </w:rPr>
        <w:t>賣墨</w:t>
      </w:r>
      <w:proofErr w:type="gramEnd"/>
      <w:r w:rsidRPr="000B7ED1">
        <w:rPr>
          <w:rFonts w:ascii="Times New Roman" w:eastAsia="標楷體" w:hAnsi="Times New Roman" w:cs="Times New Roman"/>
          <w:sz w:val="28"/>
        </w:rPr>
        <w:t>田區在地商品，透過咖啡館人流匯聚，引導客人</w:t>
      </w:r>
      <w:proofErr w:type="gramStart"/>
      <w:r w:rsidRPr="000B7ED1">
        <w:rPr>
          <w:rFonts w:ascii="Times New Roman" w:eastAsia="標楷體" w:hAnsi="Times New Roman" w:cs="Times New Roman"/>
          <w:sz w:val="28"/>
        </w:rPr>
        <w:t>至墨田</w:t>
      </w:r>
      <w:proofErr w:type="gramEnd"/>
      <w:r w:rsidRPr="000B7ED1">
        <w:rPr>
          <w:rFonts w:ascii="Times New Roman" w:eastAsia="標楷體" w:hAnsi="Times New Roman" w:cs="Times New Roman"/>
          <w:sz w:val="28"/>
        </w:rPr>
        <w:t>區及商店街內的店面光顧。就前文的分類而言，屬於常駐式、活動參與型的照顧咖啡館，由青年專業工作者創業成立公司，其特點為整合社區照護服務與商店街振興兩項目標。</w:t>
      </w:r>
    </w:p>
    <w:p w:rsidR="008B7CC6" w:rsidRPr="000B7ED1" w:rsidRDefault="008B7CC6" w:rsidP="00915853">
      <w:pPr>
        <w:spacing w:beforeLines="50" w:before="180" w:afterLines="50" w:after="180" w:line="480" w:lineRule="exact"/>
        <w:ind w:left="839" w:rightChars="22" w:right="53" w:firstLineChars="200" w:firstLine="560"/>
        <w:rPr>
          <w:rFonts w:ascii="Times New Roman" w:eastAsia="標楷體" w:hAnsi="Times New Roman" w:cs="Times New Roman"/>
          <w:sz w:val="28"/>
        </w:rPr>
      </w:pPr>
      <w:r w:rsidRPr="000B7ED1">
        <w:rPr>
          <w:rFonts w:ascii="Times New Roman" w:eastAsia="標楷體" w:hAnsi="Times New Roman" w:cs="Times New Roman"/>
          <w:sz w:val="28"/>
        </w:rPr>
        <w:t>咖啡館租用商店街中的閒置店面開業，獲得商店街自治會的支持，降低租金為定價的四分之一，協助咖啡館攤提初期裝潢成本。咖啡館專營義大利麵料理，店內歡迎外食，也寄賣展售，成為整條商店街的產品型錄與協力行銷熱點，亦是高齡照護使用者的服務支援網絡：</w:t>
      </w:r>
    </w:p>
    <w:p w:rsidR="008B7CC6" w:rsidRPr="000B7ED1" w:rsidRDefault="008B7CC6" w:rsidP="00915853">
      <w:pPr>
        <w:spacing w:beforeLines="50" w:before="180" w:afterLines="50" w:after="180" w:line="480" w:lineRule="exact"/>
        <w:ind w:left="839" w:rightChars="22" w:right="53" w:firstLineChars="200" w:firstLine="560"/>
        <w:rPr>
          <w:rFonts w:ascii="Times New Roman" w:eastAsia="標楷體" w:hAnsi="Times New Roman" w:cs="Times New Roman"/>
          <w:sz w:val="28"/>
        </w:rPr>
      </w:pPr>
      <w:r w:rsidRPr="000B7ED1">
        <w:rPr>
          <w:rFonts w:ascii="Times New Roman" w:eastAsia="標楷體" w:hAnsi="Times New Roman" w:cs="Times New Roman"/>
          <w:sz w:val="28"/>
        </w:rPr>
        <w:t>提供照顧者喘息、資訊交流的空間，</w:t>
      </w:r>
      <w:proofErr w:type="gramStart"/>
      <w:r w:rsidRPr="000B7ED1">
        <w:rPr>
          <w:rFonts w:ascii="Times New Roman" w:eastAsia="標楷體" w:hAnsi="Times New Roman" w:cs="Times New Roman"/>
          <w:sz w:val="28"/>
        </w:rPr>
        <w:t>並媒合</w:t>
      </w:r>
      <w:proofErr w:type="gramEnd"/>
      <w:r w:rsidRPr="000B7ED1">
        <w:rPr>
          <w:rFonts w:ascii="Times New Roman" w:eastAsia="標楷體" w:hAnsi="Times New Roman" w:cs="Times New Roman"/>
          <w:sz w:val="28"/>
        </w:rPr>
        <w:t>照顧工作。</w:t>
      </w:r>
    </w:p>
    <w:p w:rsidR="008B7CC6" w:rsidRPr="000B7ED1" w:rsidRDefault="008B7CC6" w:rsidP="00915853">
      <w:pPr>
        <w:spacing w:beforeLines="50" w:before="180" w:afterLines="50" w:after="180" w:line="480" w:lineRule="exact"/>
        <w:ind w:left="839" w:rightChars="22" w:right="53" w:firstLineChars="200" w:firstLine="560"/>
        <w:rPr>
          <w:rFonts w:ascii="Times New Roman" w:eastAsia="標楷體" w:hAnsi="Times New Roman" w:cs="Times New Roman"/>
          <w:sz w:val="28"/>
        </w:rPr>
      </w:pPr>
      <w:r w:rsidRPr="000B7ED1">
        <w:rPr>
          <w:rFonts w:ascii="Times New Roman" w:eastAsia="標楷體" w:hAnsi="Times New Roman" w:cs="Times New Roman"/>
          <w:sz w:val="28"/>
        </w:rPr>
        <w:t>經營團隊具備</w:t>
      </w:r>
      <w:proofErr w:type="gramStart"/>
      <w:r w:rsidRPr="000B7ED1">
        <w:rPr>
          <w:rFonts w:ascii="Times New Roman" w:eastAsia="標楷體" w:hAnsi="Times New Roman" w:cs="Times New Roman"/>
          <w:sz w:val="28"/>
        </w:rPr>
        <w:t>介</w:t>
      </w:r>
      <w:proofErr w:type="gramEnd"/>
      <w:r w:rsidRPr="000B7ED1">
        <w:rPr>
          <w:rFonts w:ascii="Times New Roman" w:eastAsia="標楷體" w:hAnsi="Times New Roman" w:cs="Times New Roman"/>
          <w:sz w:val="28"/>
        </w:rPr>
        <w:t>護員、社工師專業證照，協助商店街自治會培訓其他商店工作人員，建立</w:t>
      </w:r>
      <w:proofErr w:type="gramStart"/>
      <w:r w:rsidRPr="000B7ED1">
        <w:rPr>
          <w:rFonts w:ascii="Times New Roman" w:eastAsia="標楷體" w:hAnsi="Times New Roman" w:cs="Times New Roman"/>
          <w:sz w:val="28"/>
        </w:rPr>
        <w:t>高齡者失</w:t>
      </w:r>
      <w:proofErr w:type="gramEnd"/>
      <w:r w:rsidRPr="000B7ED1">
        <w:rPr>
          <w:rFonts w:ascii="Times New Roman" w:eastAsia="標楷體" w:hAnsi="Times New Roman" w:cs="Times New Roman"/>
          <w:sz w:val="28"/>
        </w:rPr>
        <w:t>智等退化性徵兆的知識，辨認需要社會福利介入的早期需求。</w:t>
      </w:r>
    </w:p>
    <w:p w:rsidR="008B7CC6" w:rsidRPr="000B7ED1" w:rsidRDefault="008B7CC6" w:rsidP="00915853">
      <w:pPr>
        <w:spacing w:beforeLines="50" w:before="180" w:afterLines="50" w:after="180" w:line="480" w:lineRule="exact"/>
        <w:ind w:left="839" w:rightChars="22" w:right="53" w:firstLineChars="200" w:firstLine="560"/>
        <w:rPr>
          <w:rFonts w:ascii="Times New Roman" w:eastAsia="標楷體" w:hAnsi="Times New Roman" w:cs="Times New Roman"/>
          <w:color w:val="515151"/>
          <w:spacing w:val="15"/>
          <w:sz w:val="33"/>
          <w:szCs w:val="33"/>
        </w:rPr>
      </w:pPr>
      <w:proofErr w:type="gramStart"/>
      <w:r w:rsidRPr="000B7ED1">
        <w:rPr>
          <w:rFonts w:ascii="Times New Roman" w:eastAsia="標楷體" w:hAnsi="Times New Roman" w:cs="Times New Roman"/>
          <w:sz w:val="28"/>
        </w:rPr>
        <w:t>與墨田區</w:t>
      </w:r>
      <w:proofErr w:type="gramEnd"/>
      <w:r w:rsidRPr="000B7ED1">
        <w:rPr>
          <w:rFonts w:ascii="Times New Roman" w:eastAsia="標楷體" w:hAnsi="Times New Roman" w:cs="Times New Roman"/>
          <w:sz w:val="28"/>
        </w:rPr>
        <w:t>「向島高齡者支援整合中心」</w:t>
      </w:r>
      <w:r w:rsidRPr="000B7ED1">
        <w:rPr>
          <w:rFonts w:ascii="Times New Roman" w:eastAsia="標楷體" w:hAnsi="Times New Roman" w:cs="Times New Roman"/>
          <w:sz w:val="28"/>
        </w:rPr>
        <w:t xml:space="preserve"> </w:t>
      </w:r>
      <w:r w:rsidRPr="000B7ED1">
        <w:rPr>
          <w:rFonts w:ascii="Times New Roman" w:eastAsia="標楷體" w:hAnsi="Times New Roman" w:cs="Times New Roman"/>
          <w:sz w:val="28"/>
        </w:rPr>
        <w:t>連結，</w:t>
      </w:r>
      <w:r w:rsidRPr="000B7ED1">
        <w:rPr>
          <w:rFonts w:ascii="Times New Roman" w:eastAsia="標楷體" w:hAnsi="Times New Roman" w:cs="Times New Roman"/>
          <w:sz w:val="28"/>
        </w:rPr>
        <w:t xml:space="preserve"> </w:t>
      </w:r>
      <w:r w:rsidRPr="000B7ED1">
        <w:rPr>
          <w:rFonts w:ascii="Times New Roman" w:eastAsia="標楷體" w:hAnsi="Times New Roman" w:cs="Times New Roman"/>
          <w:sz w:val="28"/>
        </w:rPr>
        <w:t>舉辦保健活動，宣導照護技巧、長照資源資訊，並連結輔具廠商，現場提供輔具諮詢與體驗。整合公部門長照資源與企業產品服務，傳遞到社區當中。</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LAWSON</w:t>
      </w:r>
    </w:p>
    <w:p w:rsidR="00915853" w:rsidRPr="000B7ED1" w:rsidRDefault="00915853" w:rsidP="00915853">
      <w:pPr>
        <w:widowControl/>
        <w:numPr>
          <w:ilvl w:val="0"/>
          <w:numId w:val="14"/>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sz w:val="28"/>
          <w:szCs w:val="28"/>
        </w:rPr>
        <w:t>拜會重點：</w:t>
      </w:r>
    </w:p>
    <w:p w:rsidR="00915853" w:rsidRPr="000B7ED1" w:rsidRDefault="00915853" w:rsidP="00915853">
      <w:pPr>
        <w:widowControl/>
        <w:numPr>
          <w:ilvl w:val="1"/>
          <w:numId w:val="14"/>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bCs/>
          <w:sz w:val="28"/>
          <w:szCs w:val="28"/>
        </w:rPr>
        <w:lastRenderedPageBreak/>
        <w:t>參觀</w:t>
      </w:r>
      <w:r w:rsidRPr="000B7ED1">
        <w:rPr>
          <w:rFonts w:ascii="Times New Roman" w:eastAsia="標楷體" w:hAnsi="Times New Roman" w:cs="Times New Roman"/>
          <w:b/>
          <w:bCs/>
          <w:sz w:val="28"/>
          <w:szCs w:val="28"/>
        </w:rPr>
        <w:t xml:space="preserve">Lawson </w:t>
      </w:r>
      <w:r w:rsidRPr="000B7ED1">
        <w:rPr>
          <w:rFonts w:ascii="Times New Roman" w:eastAsia="標楷體" w:hAnsi="Times New Roman" w:cs="Times New Roman"/>
          <w:b/>
          <w:bCs/>
          <w:sz w:val="28"/>
          <w:szCs w:val="28"/>
        </w:rPr>
        <w:t>實驗空間，體驗超商龍頭如何運用現有科技</w:t>
      </w:r>
      <w:proofErr w:type="gramStart"/>
      <w:r w:rsidRPr="000B7ED1">
        <w:rPr>
          <w:rFonts w:ascii="Times New Roman" w:eastAsia="標楷體" w:hAnsi="Times New Roman" w:cs="Times New Roman"/>
          <w:b/>
          <w:bCs/>
          <w:sz w:val="28"/>
          <w:szCs w:val="28"/>
        </w:rPr>
        <w:t>（</w:t>
      </w:r>
      <w:proofErr w:type="gramEnd"/>
      <w:r w:rsidRPr="000B7ED1">
        <w:rPr>
          <w:rFonts w:ascii="Times New Roman" w:eastAsia="標楷體" w:hAnsi="Times New Roman" w:cs="Times New Roman"/>
          <w:b/>
          <w:bCs/>
          <w:sz w:val="28"/>
          <w:szCs w:val="28"/>
        </w:rPr>
        <w:t>如：動作感測、展示科技、電子標籤、自動支付系統、食材履歷</w:t>
      </w:r>
      <w:r w:rsidRPr="000B7ED1">
        <w:rPr>
          <w:rFonts w:ascii="Times New Roman" w:eastAsia="標楷體" w:hAnsi="Times New Roman" w:cs="Times New Roman"/>
          <w:b/>
          <w:bCs/>
          <w:sz w:val="28"/>
          <w:szCs w:val="28"/>
        </w:rPr>
        <w:t>/</w:t>
      </w:r>
      <w:r w:rsidRPr="000B7ED1">
        <w:rPr>
          <w:rFonts w:ascii="Times New Roman" w:eastAsia="標楷體" w:hAnsi="Times New Roman" w:cs="Times New Roman"/>
          <w:b/>
          <w:bCs/>
          <w:sz w:val="28"/>
          <w:szCs w:val="28"/>
        </w:rPr>
        <w:t>新鮮度查驗系統、自動包裝</w:t>
      </w:r>
      <w:r w:rsidRPr="000B7ED1">
        <w:rPr>
          <w:rFonts w:ascii="Times New Roman" w:eastAsia="標楷體" w:hAnsi="Times New Roman" w:cs="Times New Roman"/>
          <w:b/>
          <w:bCs/>
          <w:sz w:val="28"/>
          <w:szCs w:val="28"/>
        </w:rPr>
        <w:t>…</w:t>
      </w:r>
      <w:proofErr w:type="gramStart"/>
      <w:r w:rsidRPr="000B7ED1">
        <w:rPr>
          <w:rFonts w:ascii="Times New Roman" w:eastAsia="標楷體" w:hAnsi="Times New Roman" w:cs="Times New Roman"/>
          <w:b/>
          <w:bCs/>
          <w:sz w:val="28"/>
          <w:szCs w:val="28"/>
        </w:rPr>
        <w:t>）</w:t>
      </w:r>
      <w:proofErr w:type="gramEnd"/>
      <w:r w:rsidRPr="000B7ED1">
        <w:rPr>
          <w:rFonts w:ascii="Times New Roman" w:eastAsia="標楷體" w:hAnsi="Times New Roman" w:cs="Times New Roman"/>
          <w:b/>
          <w:bCs/>
          <w:sz w:val="28"/>
          <w:szCs w:val="28"/>
        </w:rPr>
        <w:t>，打造新零售樣貌。</w:t>
      </w:r>
    </w:p>
    <w:p w:rsidR="00915853" w:rsidRPr="000B7ED1" w:rsidRDefault="00915853" w:rsidP="00915853">
      <w:pPr>
        <w:widowControl/>
        <w:numPr>
          <w:ilvl w:val="1"/>
          <w:numId w:val="14"/>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bCs/>
          <w:sz w:val="28"/>
          <w:szCs w:val="28"/>
        </w:rPr>
        <w:t>競爭激烈下，超商應如何找尋自己的定位</w:t>
      </w:r>
    </w:p>
    <w:p w:rsidR="008B7CC6" w:rsidRPr="000B7ED1" w:rsidRDefault="008B7CC6" w:rsidP="00915853">
      <w:pPr>
        <w:widowControl/>
        <w:numPr>
          <w:ilvl w:val="0"/>
          <w:numId w:val="14"/>
        </w:numPr>
        <w:spacing w:beforeLines="50" w:before="180" w:afterLines="50" w:after="180" w:line="480" w:lineRule="exact"/>
        <w:ind w:rightChars="22" w:right="53"/>
        <w:jc w:val="both"/>
        <w:rPr>
          <w:rFonts w:ascii="Times New Roman" w:eastAsia="標楷體" w:hAnsi="Times New Roman" w:cs="Times New Roman"/>
          <w:sz w:val="28"/>
          <w:szCs w:val="28"/>
        </w:rPr>
      </w:pPr>
      <w:r w:rsidRPr="000B7ED1">
        <w:rPr>
          <w:rFonts w:ascii="Times New Roman" w:eastAsia="標楷體" w:hAnsi="Times New Roman" w:cs="Times New Roman"/>
          <w:sz w:val="28"/>
          <w:szCs w:val="28"/>
        </w:rPr>
        <w:t>單位簡介：</w:t>
      </w:r>
      <w:r w:rsidRPr="000B7ED1">
        <w:rPr>
          <w:rFonts w:ascii="Times New Roman" w:eastAsia="標楷體" w:hAnsi="Times New Roman" w:cs="Times New Roman"/>
          <w:sz w:val="28"/>
          <w:szCs w:val="28"/>
        </w:rPr>
        <w:t>Lawson</w:t>
      </w:r>
      <w:r w:rsidRPr="000B7ED1">
        <w:rPr>
          <w:rFonts w:ascii="Times New Roman" w:eastAsia="標楷體" w:hAnsi="Times New Roman" w:cs="Times New Roman"/>
          <w:sz w:val="28"/>
          <w:szCs w:val="28"/>
        </w:rPr>
        <w:t>在日本的規模位居第三，僅次於日本</w:t>
      </w:r>
      <w:r w:rsidRPr="000B7ED1">
        <w:rPr>
          <w:rFonts w:ascii="Times New Roman" w:eastAsia="標楷體" w:hAnsi="Times New Roman" w:cs="Times New Roman"/>
          <w:sz w:val="28"/>
          <w:szCs w:val="28"/>
        </w:rPr>
        <w:t>7-Eleven</w:t>
      </w:r>
      <w:r w:rsidRPr="000B7ED1">
        <w:rPr>
          <w:rFonts w:ascii="Times New Roman" w:eastAsia="標楷體" w:hAnsi="Times New Roman" w:cs="Times New Roman"/>
          <w:sz w:val="28"/>
          <w:szCs w:val="28"/>
        </w:rPr>
        <w:t>與</w:t>
      </w:r>
      <w:proofErr w:type="spellStart"/>
      <w:r w:rsidRPr="000B7ED1">
        <w:rPr>
          <w:rFonts w:ascii="Times New Roman" w:eastAsia="標楷體" w:hAnsi="Times New Roman" w:cs="Times New Roman"/>
          <w:sz w:val="28"/>
          <w:szCs w:val="28"/>
        </w:rPr>
        <w:t>FamilyMart</w:t>
      </w:r>
      <w:proofErr w:type="spellEnd"/>
      <w:r w:rsidRPr="000B7ED1">
        <w:rPr>
          <w:rFonts w:ascii="Times New Roman" w:eastAsia="標楷體" w:hAnsi="Times New Roman" w:cs="Times New Roman"/>
          <w:sz w:val="28"/>
          <w:szCs w:val="28"/>
        </w:rPr>
        <w:t>全家便利店，迄</w:t>
      </w:r>
      <w:r w:rsidRPr="000B7ED1">
        <w:rPr>
          <w:rFonts w:ascii="Times New Roman" w:eastAsia="標楷體" w:hAnsi="Times New Roman" w:cs="Times New Roman"/>
          <w:sz w:val="28"/>
          <w:szCs w:val="28"/>
        </w:rPr>
        <w:t>2017</w:t>
      </w:r>
      <w:r w:rsidRPr="000B7ED1">
        <w:rPr>
          <w:rFonts w:ascii="Times New Roman" w:eastAsia="標楷體" w:hAnsi="Times New Roman" w:cs="Times New Roman"/>
          <w:sz w:val="28"/>
          <w:szCs w:val="28"/>
        </w:rPr>
        <w:t>年</w:t>
      </w:r>
      <w:r w:rsidRPr="000B7ED1">
        <w:rPr>
          <w:rFonts w:ascii="Times New Roman" w:eastAsia="標楷體" w:hAnsi="Times New Roman" w:cs="Times New Roman"/>
          <w:sz w:val="28"/>
          <w:szCs w:val="28"/>
        </w:rPr>
        <w:t>9</w:t>
      </w:r>
      <w:r w:rsidRPr="000B7ED1">
        <w:rPr>
          <w:rFonts w:ascii="Times New Roman" w:eastAsia="標楷體" w:hAnsi="Times New Roman" w:cs="Times New Roman"/>
          <w:sz w:val="28"/>
          <w:szCs w:val="28"/>
        </w:rPr>
        <w:t>月止全日本店數</w:t>
      </w:r>
      <w:r w:rsidRPr="000B7ED1">
        <w:rPr>
          <w:rFonts w:ascii="Times New Roman" w:eastAsia="標楷體" w:hAnsi="Times New Roman" w:cs="Times New Roman"/>
          <w:sz w:val="28"/>
          <w:szCs w:val="28"/>
        </w:rPr>
        <w:t>12,648</w:t>
      </w:r>
      <w:r w:rsidRPr="000B7ED1">
        <w:rPr>
          <w:rFonts w:ascii="Times New Roman" w:eastAsia="標楷體" w:hAnsi="Times New Roman" w:cs="Times New Roman"/>
          <w:sz w:val="28"/>
          <w:szCs w:val="28"/>
        </w:rPr>
        <w:t>家，中國</w:t>
      </w:r>
      <w:r w:rsidRPr="000B7ED1">
        <w:rPr>
          <w:rFonts w:ascii="Times New Roman" w:eastAsia="標楷體" w:hAnsi="Times New Roman" w:cs="Times New Roman"/>
          <w:sz w:val="28"/>
          <w:szCs w:val="28"/>
        </w:rPr>
        <w:t>973</w:t>
      </w:r>
      <w:r w:rsidRPr="000B7ED1">
        <w:rPr>
          <w:rFonts w:ascii="Times New Roman" w:eastAsia="標楷體" w:hAnsi="Times New Roman" w:cs="Times New Roman"/>
          <w:sz w:val="28"/>
          <w:szCs w:val="28"/>
        </w:rPr>
        <w:t>家，各分店出售貨品包括雜誌、漫畫、飲品、藥物、零食及便當等。當美國</w:t>
      </w:r>
      <w:r w:rsidRPr="000B7ED1">
        <w:rPr>
          <w:rFonts w:ascii="Times New Roman" w:eastAsia="標楷體" w:hAnsi="Times New Roman" w:cs="Times New Roman"/>
          <w:sz w:val="28"/>
          <w:szCs w:val="28"/>
        </w:rPr>
        <w:t xml:space="preserve">Amazon Go </w:t>
      </w:r>
      <w:r w:rsidRPr="000B7ED1">
        <w:rPr>
          <w:rFonts w:ascii="Times New Roman" w:eastAsia="標楷體" w:hAnsi="Times New Roman" w:cs="Times New Roman"/>
          <w:sz w:val="28"/>
          <w:szCs w:val="28"/>
        </w:rPr>
        <w:t>大張旗鼓宣傳未來無人商店概念的同時，日本超商龍頭</w:t>
      </w:r>
      <w:r w:rsidRPr="000B7ED1">
        <w:rPr>
          <w:rFonts w:ascii="Times New Roman" w:eastAsia="標楷體" w:hAnsi="Times New Roman" w:cs="Times New Roman"/>
          <w:sz w:val="28"/>
          <w:szCs w:val="28"/>
        </w:rPr>
        <w:t xml:space="preserve">Lawson </w:t>
      </w:r>
      <w:r w:rsidRPr="000B7ED1">
        <w:rPr>
          <w:rFonts w:ascii="Times New Roman" w:eastAsia="標楷體" w:hAnsi="Times New Roman" w:cs="Times New Roman"/>
          <w:sz w:val="28"/>
          <w:szCs w:val="28"/>
        </w:rPr>
        <w:t>也幾乎同時推出了實驗店。</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伊勢丹百貨</w:t>
      </w:r>
    </w:p>
    <w:p w:rsidR="00915853" w:rsidRPr="000B7ED1" w:rsidRDefault="00915853" w:rsidP="00915853">
      <w:pPr>
        <w:widowControl/>
        <w:numPr>
          <w:ilvl w:val="1"/>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拜會重點：日本百貨如何選擇企業進駐櫃位、並利用百貨之集客力創造收益</w:t>
      </w:r>
    </w:p>
    <w:p w:rsidR="008B7CC6" w:rsidRPr="000B7ED1" w:rsidRDefault="008B7CC6"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sz w:val="28"/>
        </w:rPr>
      </w:pPr>
      <w:r w:rsidRPr="000B7ED1">
        <w:rPr>
          <w:rFonts w:ascii="Times New Roman" w:eastAsia="標楷體" w:hAnsi="Times New Roman" w:cs="Times New Roman"/>
          <w:sz w:val="28"/>
        </w:rPr>
        <w:t>單位簡介：伊勢丹</w:t>
      </w:r>
      <w:proofErr w:type="gramStart"/>
      <w:r w:rsidRPr="000B7ED1">
        <w:rPr>
          <w:rFonts w:ascii="Times New Roman" w:eastAsia="標楷體" w:hAnsi="Times New Roman" w:cs="Times New Roman"/>
          <w:sz w:val="28"/>
        </w:rPr>
        <w:t>（</w:t>
      </w:r>
      <w:proofErr w:type="gramEnd"/>
      <w:r w:rsidRPr="000B7ED1">
        <w:rPr>
          <w:rFonts w:ascii="Times New Roman" w:eastAsia="標楷體" w:hAnsi="Times New Roman" w:cs="Times New Roman"/>
          <w:sz w:val="28"/>
        </w:rPr>
        <w:t>いせたん、</w:t>
      </w:r>
      <w:r w:rsidRPr="000B7ED1">
        <w:rPr>
          <w:rFonts w:ascii="Times New Roman" w:eastAsia="標楷體" w:hAnsi="Times New Roman" w:cs="Times New Roman"/>
          <w:sz w:val="28"/>
        </w:rPr>
        <w:t>Isetan</w:t>
      </w:r>
      <w:r w:rsidRPr="000B7ED1">
        <w:rPr>
          <w:rFonts w:ascii="Times New Roman" w:eastAsia="標楷體" w:hAnsi="Times New Roman" w:cs="Times New Roman"/>
          <w:sz w:val="28"/>
        </w:rPr>
        <w:t>），是一間</w:t>
      </w:r>
      <w:hyperlink r:id="rId14" w:tooltip="日本" w:history="1">
        <w:r w:rsidRPr="000B7ED1">
          <w:rPr>
            <w:rFonts w:ascii="Times New Roman" w:eastAsia="標楷體" w:hAnsi="Times New Roman" w:cs="Times New Roman"/>
            <w:sz w:val="28"/>
          </w:rPr>
          <w:t>日本</w:t>
        </w:r>
      </w:hyperlink>
      <w:r w:rsidRPr="000B7ED1">
        <w:rPr>
          <w:rFonts w:ascii="Times New Roman" w:eastAsia="標楷體" w:hAnsi="Times New Roman" w:cs="Times New Roman"/>
          <w:sz w:val="28"/>
        </w:rPr>
        <w:t>的</w:t>
      </w:r>
      <w:hyperlink r:id="rId15" w:tooltip="百貨公司" w:history="1">
        <w:r w:rsidRPr="000B7ED1">
          <w:rPr>
            <w:rFonts w:ascii="Times New Roman" w:eastAsia="標楷體" w:hAnsi="Times New Roman" w:cs="Times New Roman"/>
            <w:sz w:val="28"/>
          </w:rPr>
          <w:t>百貨公司</w:t>
        </w:r>
      </w:hyperlink>
      <w:r w:rsidRPr="000B7ED1">
        <w:rPr>
          <w:rFonts w:ascii="Times New Roman" w:eastAsia="標楷體" w:hAnsi="Times New Roman" w:cs="Times New Roman"/>
          <w:sz w:val="28"/>
        </w:rPr>
        <w:t>，由</w:t>
      </w:r>
      <w:hyperlink r:id="rId16" w:tooltip="三越伊勢丹控股" w:history="1">
        <w:r w:rsidRPr="000B7ED1">
          <w:rPr>
            <w:rFonts w:ascii="Times New Roman" w:eastAsia="標楷體" w:hAnsi="Times New Roman" w:cs="Times New Roman"/>
            <w:sz w:val="28"/>
          </w:rPr>
          <w:t>株式會社三越伊勢丹控股</w:t>
        </w:r>
      </w:hyperlink>
      <w:r w:rsidRPr="000B7ED1">
        <w:rPr>
          <w:rFonts w:ascii="Times New Roman" w:eastAsia="標楷體" w:hAnsi="Times New Roman" w:cs="Times New Roman"/>
          <w:sz w:val="28"/>
        </w:rPr>
        <w:t>旗下的株式會社伊勢丹負責營運。在日本</w:t>
      </w:r>
      <w:hyperlink r:id="rId17" w:tooltip="關東" w:history="1">
        <w:r w:rsidRPr="000B7ED1">
          <w:rPr>
            <w:rFonts w:ascii="Times New Roman" w:eastAsia="標楷體" w:hAnsi="Times New Roman" w:cs="Times New Roman"/>
            <w:sz w:val="28"/>
          </w:rPr>
          <w:t>關東</w:t>
        </w:r>
      </w:hyperlink>
      <w:r w:rsidRPr="000B7ED1">
        <w:rPr>
          <w:rFonts w:ascii="Times New Roman" w:eastAsia="標楷體" w:hAnsi="Times New Roman" w:cs="Times New Roman"/>
          <w:sz w:val="28"/>
        </w:rPr>
        <w:t>、</w:t>
      </w:r>
      <w:hyperlink r:id="rId18" w:tooltip="中國" w:history="1">
        <w:r w:rsidRPr="000B7ED1">
          <w:rPr>
            <w:rFonts w:ascii="Times New Roman" w:eastAsia="標楷體" w:hAnsi="Times New Roman" w:cs="Times New Roman"/>
            <w:sz w:val="28"/>
          </w:rPr>
          <w:t>中國</w:t>
        </w:r>
      </w:hyperlink>
      <w:r w:rsidRPr="000B7ED1">
        <w:rPr>
          <w:rFonts w:ascii="Times New Roman" w:eastAsia="標楷體" w:hAnsi="Times New Roman" w:cs="Times New Roman"/>
          <w:sz w:val="28"/>
        </w:rPr>
        <w:t>和</w:t>
      </w:r>
      <w:hyperlink r:id="rId19" w:tooltip="東南亞" w:history="1">
        <w:r w:rsidRPr="000B7ED1">
          <w:rPr>
            <w:rFonts w:ascii="Times New Roman" w:eastAsia="標楷體" w:hAnsi="Times New Roman" w:cs="Times New Roman"/>
            <w:sz w:val="28"/>
          </w:rPr>
          <w:t>東南亞</w:t>
        </w:r>
      </w:hyperlink>
      <w:r w:rsidRPr="000B7ED1">
        <w:rPr>
          <w:rFonts w:ascii="Times New Roman" w:eastAsia="標楷體" w:hAnsi="Times New Roman" w:cs="Times New Roman"/>
          <w:sz w:val="28"/>
        </w:rPr>
        <w:t>等地設有分店。目前包括關係企業在全日本共開設了</w:t>
      </w:r>
      <w:r w:rsidRPr="000B7ED1">
        <w:rPr>
          <w:rFonts w:ascii="Times New Roman" w:eastAsia="標楷體" w:hAnsi="Times New Roman" w:cs="Times New Roman"/>
          <w:sz w:val="28"/>
        </w:rPr>
        <w:t>12</w:t>
      </w:r>
      <w:r w:rsidRPr="000B7ED1">
        <w:rPr>
          <w:rFonts w:ascii="Times New Roman" w:eastAsia="標楷體" w:hAnsi="Times New Roman" w:cs="Times New Roman"/>
          <w:sz w:val="28"/>
        </w:rPr>
        <w:t>間店面，</w:t>
      </w:r>
      <w:hyperlink r:id="rId20" w:tooltip="新宿" w:history="1">
        <w:r w:rsidRPr="000B7ED1">
          <w:rPr>
            <w:rFonts w:ascii="Times New Roman" w:eastAsia="標楷體" w:hAnsi="Times New Roman" w:cs="Times New Roman"/>
            <w:sz w:val="28"/>
          </w:rPr>
          <w:t>新宿</w:t>
        </w:r>
      </w:hyperlink>
      <w:r w:rsidRPr="000B7ED1">
        <w:rPr>
          <w:rFonts w:ascii="Times New Roman" w:eastAsia="標楷體" w:hAnsi="Times New Roman" w:cs="Times New Roman"/>
          <w:sz w:val="28"/>
        </w:rPr>
        <w:t>總店的營業額</w:t>
      </w:r>
      <w:proofErr w:type="gramStart"/>
      <w:r w:rsidRPr="000B7ED1">
        <w:rPr>
          <w:rFonts w:ascii="Times New Roman" w:eastAsia="標楷體" w:hAnsi="Times New Roman" w:cs="Times New Roman"/>
          <w:sz w:val="28"/>
        </w:rPr>
        <w:t>佔</w:t>
      </w:r>
      <w:proofErr w:type="gramEnd"/>
      <w:r w:rsidRPr="000B7ED1">
        <w:rPr>
          <w:rFonts w:ascii="Times New Roman" w:eastAsia="標楷體" w:hAnsi="Times New Roman" w:cs="Times New Roman"/>
          <w:sz w:val="28"/>
        </w:rPr>
        <w:t>了全部的六成一上。伊勢丹的強項是在流行服裝方面，紳士館的成功，打破了日本百貨業界男性服裝銷售狀況不佳的傳統。伊勢丹集團以百貨事業為核心，旗下另有</w:t>
      </w:r>
      <w:hyperlink r:id="rId21" w:tooltip="消費金融（頁面不存在）" w:history="1">
        <w:r w:rsidRPr="000B7ED1">
          <w:rPr>
            <w:rFonts w:ascii="Times New Roman" w:eastAsia="標楷體" w:hAnsi="Times New Roman" w:cs="Times New Roman"/>
            <w:sz w:val="28"/>
          </w:rPr>
          <w:t>消費金融</w:t>
        </w:r>
      </w:hyperlink>
      <w:r w:rsidRPr="000B7ED1">
        <w:rPr>
          <w:rFonts w:ascii="Times New Roman" w:eastAsia="標楷體" w:hAnsi="Times New Roman" w:cs="Times New Roman"/>
          <w:sz w:val="28"/>
        </w:rPr>
        <w:t>、</w:t>
      </w:r>
      <w:hyperlink r:id="rId22" w:tooltip="金融" w:history="1">
        <w:r w:rsidRPr="000B7ED1">
          <w:rPr>
            <w:rFonts w:ascii="Times New Roman" w:eastAsia="標楷體" w:hAnsi="Times New Roman" w:cs="Times New Roman"/>
            <w:sz w:val="28"/>
          </w:rPr>
          <w:t>金融</w:t>
        </w:r>
      </w:hyperlink>
      <w:r w:rsidRPr="000B7ED1">
        <w:rPr>
          <w:rFonts w:ascii="Times New Roman" w:eastAsia="標楷體" w:hAnsi="Times New Roman" w:cs="Times New Roman"/>
          <w:sz w:val="28"/>
        </w:rPr>
        <w:t>、零售和其他等四個事業部門，共計</w:t>
      </w:r>
      <w:r w:rsidRPr="000B7ED1">
        <w:rPr>
          <w:rFonts w:ascii="Times New Roman" w:eastAsia="標楷體" w:hAnsi="Times New Roman" w:cs="Times New Roman"/>
          <w:sz w:val="28"/>
        </w:rPr>
        <w:t>37</w:t>
      </w:r>
      <w:r w:rsidRPr="000B7ED1">
        <w:rPr>
          <w:rFonts w:ascii="Times New Roman" w:eastAsia="標楷體" w:hAnsi="Times New Roman" w:cs="Times New Roman"/>
          <w:sz w:val="28"/>
        </w:rPr>
        <w:t>間公司組成伊勢丹集團。整個集團的營業額約</w:t>
      </w:r>
      <w:r w:rsidRPr="000B7ED1">
        <w:rPr>
          <w:rFonts w:ascii="Times New Roman" w:eastAsia="標楷體" w:hAnsi="Times New Roman" w:cs="Times New Roman"/>
          <w:sz w:val="28"/>
        </w:rPr>
        <w:t>7,700</w:t>
      </w:r>
      <w:r w:rsidRPr="000B7ED1">
        <w:rPr>
          <w:rFonts w:ascii="Times New Roman" w:eastAsia="標楷體" w:hAnsi="Times New Roman" w:cs="Times New Roman"/>
          <w:sz w:val="28"/>
        </w:rPr>
        <w:t>億</w:t>
      </w:r>
      <w:hyperlink r:id="rId23" w:tooltip="日圓" w:history="1">
        <w:r w:rsidRPr="000B7ED1">
          <w:rPr>
            <w:rFonts w:ascii="Times New Roman" w:eastAsia="標楷體" w:hAnsi="Times New Roman" w:cs="Times New Roman"/>
            <w:sz w:val="28"/>
          </w:rPr>
          <w:t>日圓</w:t>
        </w:r>
      </w:hyperlink>
      <w:r w:rsidRPr="000B7ED1">
        <w:rPr>
          <w:rFonts w:ascii="Times New Roman" w:eastAsia="標楷體" w:hAnsi="Times New Roman" w:cs="Times New Roman"/>
          <w:sz w:val="28"/>
        </w:rPr>
        <w:t>。</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信義房屋</w:t>
      </w:r>
    </w:p>
    <w:p w:rsidR="00915853" w:rsidRPr="000B7ED1" w:rsidRDefault="00915853"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sz w:val="28"/>
          <w:szCs w:val="28"/>
        </w:rPr>
        <w:t>拜會重點：</w:t>
      </w:r>
    </w:p>
    <w:p w:rsidR="00915853" w:rsidRPr="000B7ED1" w:rsidRDefault="00915853" w:rsidP="00915853">
      <w:pPr>
        <w:widowControl/>
        <w:numPr>
          <w:ilvl w:val="2"/>
          <w:numId w:val="9"/>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bCs/>
          <w:sz w:val="28"/>
          <w:szCs w:val="28"/>
        </w:rPr>
        <w:t>日本商圈選擇的關鍵要素</w:t>
      </w:r>
    </w:p>
    <w:p w:rsidR="00915853" w:rsidRPr="000B7ED1" w:rsidRDefault="00915853" w:rsidP="00915853">
      <w:pPr>
        <w:widowControl/>
        <w:numPr>
          <w:ilvl w:val="2"/>
          <w:numId w:val="9"/>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bCs/>
          <w:sz w:val="28"/>
          <w:szCs w:val="28"/>
        </w:rPr>
        <w:t>在日本租屋的潛規則</w:t>
      </w:r>
      <w:r w:rsidRPr="000B7ED1">
        <w:rPr>
          <w:rFonts w:ascii="Times New Roman" w:eastAsia="標楷體" w:hAnsi="Times New Roman" w:cs="Times New Roman"/>
          <w:b/>
          <w:bCs/>
          <w:sz w:val="28"/>
          <w:szCs w:val="28"/>
        </w:rPr>
        <w:t>-</w:t>
      </w:r>
      <w:r w:rsidRPr="000B7ED1">
        <w:rPr>
          <w:rFonts w:ascii="Times New Roman" w:eastAsia="標楷體" w:hAnsi="Times New Roman" w:cs="Times New Roman"/>
          <w:b/>
          <w:bCs/>
          <w:sz w:val="28"/>
          <w:szCs w:val="28"/>
        </w:rPr>
        <w:t>租金、押金、設置成本</w:t>
      </w:r>
    </w:p>
    <w:p w:rsidR="00915853" w:rsidRPr="000B7ED1" w:rsidRDefault="00915853" w:rsidP="00915853">
      <w:pPr>
        <w:widowControl/>
        <w:numPr>
          <w:ilvl w:val="2"/>
          <w:numId w:val="9"/>
        </w:numPr>
        <w:spacing w:beforeLines="50" w:before="180" w:afterLines="50" w:after="180" w:line="480" w:lineRule="exact"/>
        <w:ind w:rightChars="22" w:right="53"/>
        <w:jc w:val="both"/>
        <w:rPr>
          <w:rFonts w:ascii="Times New Roman" w:eastAsia="標楷體" w:hAnsi="Times New Roman" w:cs="Times New Roman"/>
          <w:b/>
          <w:sz w:val="28"/>
          <w:szCs w:val="28"/>
        </w:rPr>
      </w:pPr>
      <w:r w:rsidRPr="000B7ED1">
        <w:rPr>
          <w:rFonts w:ascii="Times New Roman" w:eastAsia="標楷體" w:hAnsi="Times New Roman" w:cs="Times New Roman"/>
          <w:b/>
          <w:bCs/>
          <w:sz w:val="28"/>
          <w:szCs w:val="28"/>
        </w:rPr>
        <w:t>日本租店面的相關規範</w:t>
      </w:r>
    </w:p>
    <w:p w:rsidR="008B7CC6" w:rsidRPr="000B7ED1" w:rsidRDefault="008B7CC6"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sz w:val="28"/>
          <w:szCs w:val="28"/>
        </w:rPr>
      </w:pPr>
      <w:r w:rsidRPr="000B7ED1">
        <w:rPr>
          <w:rFonts w:ascii="Times New Roman" w:eastAsia="標楷體" w:hAnsi="Times New Roman" w:cs="Times New Roman"/>
          <w:sz w:val="28"/>
          <w:szCs w:val="28"/>
        </w:rPr>
        <w:lastRenderedPageBreak/>
        <w:t>單位簡介：</w:t>
      </w:r>
      <w:r w:rsidRPr="000B7ED1">
        <w:rPr>
          <w:rFonts w:ascii="Times New Roman" w:eastAsia="標楷體" w:hAnsi="Times New Roman" w:cs="Times New Roman"/>
          <w:sz w:val="28"/>
          <w:szCs w:val="28"/>
        </w:rPr>
        <w:t>2010</w:t>
      </w:r>
      <w:r w:rsidRPr="000B7ED1">
        <w:rPr>
          <w:rFonts w:ascii="Times New Roman" w:eastAsia="標楷體" w:hAnsi="Times New Roman" w:cs="Times New Roman"/>
          <w:sz w:val="28"/>
          <w:szCs w:val="28"/>
        </w:rPr>
        <w:t>年信義房屋在日本成立「信義房屋不動產株式會社」，為我國第一家在海外開設據點之不動產仲介公司。而信義房屋之團隊能夠提供企業在進入日本時，日本房市基本概念、相關稅費與租賃服務、日本購屋流程、稅費結構、</w:t>
      </w:r>
      <w:proofErr w:type="gramStart"/>
      <w:r w:rsidRPr="000B7ED1">
        <w:rPr>
          <w:rFonts w:ascii="Times New Roman" w:eastAsia="標楷體" w:hAnsi="Times New Roman" w:cs="Times New Roman"/>
          <w:sz w:val="28"/>
          <w:szCs w:val="28"/>
        </w:rPr>
        <w:t>投報率</w:t>
      </w:r>
      <w:proofErr w:type="gramEnd"/>
      <w:r w:rsidRPr="000B7ED1">
        <w:rPr>
          <w:rFonts w:ascii="Times New Roman" w:eastAsia="標楷體" w:hAnsi="Times New Roman" w:cs="Times New Roman"/>
          <w:sz w:val="28"/>
          <w:szCs w:val="28"/>
        </w:rPr>
        <w:t>分析、資金規劃、投資區域建議等在不動產方面之支援服務，相關介紹將有助於企業在進入日本前之參考。</w:t>
      </w:r>
    </w:p>
    <w:p w:rsidR="008B7CC6" w:rsidRPr="000B7ED1" w:rsidRDefault="001D5000"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臺</w:t>
      </w:r>
      <w:r w:rsidR="008B7CC6" w:rsidRPr="000B7ED1">
        <w:rPr>
          <w:rFonts w:ascii="Times New Roman" w:eastAsia="標楷體" w:hAnsi="Times New Roman" w:cs="Times New Roman"/>
          <w:b/>
          <w:sz w:val="28"/>
        </w:rPr>
        <w:t>灣通商</w:t>
      </w:r>
    </w:p>
    <w:p w:rsidR="00915853" w:rsidRPr="000B7ED1" w:rsidRDefault="00915853"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b/>
          <w:sz w:val="28"/>
        </w:rPr>
      </w:pPr>
      <w:r w:rsidRPr="000B7ED1">
        <w:rPr>
          <w:rFonts w:ascii="Times New Roman" w:eastAsia="標楷體" w:hAnsi="Times New Roman" w:cs="Times New Roman"/>
          <w:b/>
          <w:sz w:val="28"/>
        </w:rPr>
        <w:t>拜會重點：</w:t>
      </w:r>
      <w:r w:rsidRPr="000B7ED1">
        <w:rPr>
          <w:rFonts w:ascii="Times New Roman" w:eastAsia="標楷體" w:hAnsi="Times New Roman" w:cs="Times New Roman"/>
          <w:b/>
          <w:bCs/>
          <w:sz w:val="28"/>
        </w:rPr>
        <w:t>運用案例解說在日本拓展的可能面臨的連鎖加盟或勞動法規問題。</w:t>
      </w:r>
    </w:p>
    <w:p w:rsidR="008B7CC6" w:rsidRPr="000B7ED1" w:rsidRDefault="008B7CC6"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sz w:val="28"/>
        </w:rPr>
      </w:pPr>
      <w:r w:rsidRPr="000B7ED1">
        <w:rPr>
          <w:rFonts w:ascii="Times New Roman" w:eastAsia="標楷體" w:hAnsi="Times New Roman" w:cs="Times New Roman"/>
          <w:sz w:val="28"/>
        </w:rPr>
        <w:t>單位簡介：國際通商法律事務所是國際性法律事務所中極少數擁有日本業務團隊之事務所，日本業務團隊能清楚掌握日本投資者在臺灣及臺灣投資者在日本之獨特需求，團隊成員經驗豐富，是真正瞭解日本及臺灣市場、法律、政府及文化的專家。該所之日本團隊對各類型的臺灣及日本產業具有獨特經驗，包括貿易、服務、金融業等產業投資，因此透過相關參訪可以了解企業進入日本所需要之法律服務與基礎法規。</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日本貿易振興機構</w:t>
      </w:r>
      <w:r w:rsidRPr="000B7ED1">
        <w:rPr>
          <w:rFonts w:ascii="Times New Roman" w:eastAsia="標楷體" w:hAnsi="Times New Roman" w:cs="Times New Roman"/>
          <w:b/>
          <w:sz w:val="28"/>
        </w:rPr>
        <w:t>(JETRO)</w:t>
      </w:r>
    </w:p>
    <w:p w:rsidR="00915853" w:rsidRPr="000B7ED1" w:rsidRDefault="00915853" w:rsidP="00915853">
      <w:pPr>
        <w:widowControl/>
        <w:numPr>
          <w:ilvl w:val="0"/>
          <w:numId w:val="13"/>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拜會重點：</w:t>
      </w:r>
      <w:r w:rsidRPr="000B7ED1">
        <w:rPr>
          <w:rFonts w:ascii="Times New Roman" w:eastAsia="標楷體" w:hAnsi="Times New Roman" w:cs="Times New Roman"/>
          <w:b/>
          <w:bCs/>
          <w:sz w:val="28"/>
        </w:rPr>
        <w:t>了解</w:t>
      </w:r>
      <w:r w:rsidRPr="000B7ED1">
        <w:rPr>
          <w:rFonts w:ascii="Times New Roman" w:eastAsia="標楷體" w:hAnsi="Times New Roman" w:cs="Times New Roman"/>
          <w:b/>
          <w:bCs/>
          <w:sz w:val="28"/>
        </w:rPr>
        <w:t>JETRO</w:t>
      </w:r>
      <w:r w:rsidRPr="000B7ED1">
        <w:rPr>
          <w:rFonts w:ascii="Times New Roman" w:eastAsia="標楷體" w:hAnsi="Times New Roman" w:cs="Times New Roman"/>
          <w:b/>
          <w:bCs/>
          <w:sz w:val="28"/>
        </w:rPr>
        <w:t>的一站式服務內容</w:t>
      </w:r>
    </w:p>
    <w:p w:rsidR="00915853" w:rsidRPr="000B7ED1" w:rsidRDefault="00915853" w:rsidP="00915853">
      <w:pPr>
        <w:widowControl/>
        <w:numPr>
          <w:ilvl w:val="0"/>
          <w:numId w:val="15"/>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商業登記、稅務</w:t>
      </w:r>
    </w:p>
    <w:p w:rsidR="00915853" w:rsidRPr="000B7ED1" w:rsidRDefault="00915853" w:rsidP="00915853">
      <w:pPr>
        <w:widowControl/>
        <w:numPr>
          <w:ilvl w:val="0"/>
          <w:numId w:val="15"/>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招募員工</w:t>
      </w:r>
    </w:p>
    <w:p w:rsidR="00915853" w:rsidRPr="000B7ED1" w:rsidRDefault="00915853" w:rsidP="00915853">
      <w:pPr>
        <w:widowControl/>
        <w:numPr>
          <w:ilvl w:val="0"/>
          <w:numId w:val="15"/>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租用臨時辦公室</w:t>
      </w:r>
    </w:p>
    <w:p w:rsidR="00915853" w:rsidRPr="000B7ED1" w:rsidRDefault="00915853" w:rsidP="00915853">
      <w:pPr>
        <w:widowControl/>
        <w:numPr>
          <w:ilvl w:val="0"/>
          <w:numId w:val="15"/>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bCs/>
          <w:sz w:val="28"/>
        </w:rPr>
        <w:t>居留證與工作簽證代辦</w:t>
      </w:r>
    </w:p>
    <w:p w:rsidR="008B7CC6" w:rsidRPr="000B7ED1" w:rsidRDefault="008B7CC6" w:rsidP="00915853">
      <w:pPr>
        <w:widowControl/>
        <w:numPr>
          <w:ilvl w:val="0"/>
          <w:numId w:val="13"/>
        </w:numPr>
        <w:spacing w:beforeLines="50" w:before="180" w:afterLines="50" w:after="180" w:line="480" w:lineRule="exact"/>
        <w:ind w:rightChars="22" w:right="53"/>
        <w:jc w:val="both"/>
        <w:rPr>
          <w:rFonts w:ascii="Times New Roman" w:eastAsia="標楷體" w:hAnsi="Times New Roman" w:cs="Times New Roman"/>
          <w:sz w:val="28"/>
        </w:rPr>
      </w:pPr>
      <w:r w:rsidRPr="000B7ED1">
        <w:rPr>
          <w:rFonts w:ascii="Times New Roman" w:eastAsia="標楷體" w:hAnsi="Times New Roman" w:cs="Times New Roman"/>
          <w:sz w:val="28"/>
        </w:rPr>
        <w:t>單位簡介：日本貿易振興機構</w:t>
      </w:r>
      <w:r w:rsidRPr="000B7ED1">
        <w:rPr>
          <w:rFonts w:ascii="Times New Roman" w:eastAsia="標楷體" w:hAnsi="Times New Roman" w:cs="Times New Roman"/>
          <w:sz w:val="28"/>
        </w:rPr>
        <w:t>(JETRO)</w:t>
      </w:r>
      <w:r w:rsidRPr="000B7ED1">
        <w:rPr>
          <w:rFonts w:ascii="Times New Roman" w:eastAsia="標楷體" w:hAnsi="Times New Roman" w:cs="Times New Roman"/>
          <w:sz w:val="28"/>
        </w:rPr>
        <w:t>提供海外企業有關在日本貿易、投資等諮詢服務，其中針對外國公司設有「一站式諮詢服務」，協助辦理相關登記手續及簽證申請，並提供國外公司進入日本市場之專業諮詢。</w:t>
      </w:r>
      <w:r w:rsidRPr="000B7ED1">
        <w:rPr>
          <w:rFonts w:ascii="Times New Roman" w:eastAsia="標楷體" w:hAnsi="Times New Roman" w:cs="Times New Roman"/>
          <w:sz w:val="28"/>
        </w:rPr>
        <w:t>JETRO</w:t>
      </w:r>
      <w:r w:rsidRPr="000B7ED1">
        <w:rPr>
          <w:rFonts w:ascii="Times New Roman" w:eastAsia="標楷體" w:hAnsi="Times New Roman" w:cs="Times New Roman"/>
          <w:sz w:val="28"/>
        </w:rPr>
        <w:t>對日投資商務支援中心（</w:t>
      </w:r>
      <w:r w:rsidRPr="000B7ED1">
        <w:rPr>
          <w:rFonts w:ascii="Times New Roman" w:eastAsia="標楷體" w:hAnsi="Times New Roman" w:cs="Times New Roman"/>
          <w:sz w:val="28"/>
        </w:rPr>
        <w:t>IBSC</w:t>
      </w:r>
      <w:r w:rsidRPr="000B7ED1">
        <w:rPr>
          <w:rFonts w:ascii="Times New Roman" w:eastAsia="標楷體" w:hAnsi="Times New Roman" w:cs="Times New Roman"/>
          <w:sz w:val="28"/>
        </w:rPr>
        <w:t>）配置經驗豐富的專職工作人員和專家，透過日本官方和民間的管道，向有意開展對日投資或對日商務的外國企業提供各種有關對日投資的資訊，並專門為企業提供個別的諮詢服務。另外，</w:t>
      </w:r>
      <w:r w:rsidRPr="000B7ED1">
        <w:rPr>
          <w:rFonts w:ascii="Times New Roman" w:eastAsia="標楷體" w:hAnsi="Times New Roman" w:cs="Times New Roman"/>
          <w:sz w:val="28"/>
        </w:rPr>
        <w:t>IBSC</w:t>
      </w:r>
      <w:r w:rsidRPr="000B7ED1">
        <w:rPr>
          <w:rFonts w:ascii="Times New Roman" w:eastAsia="標楷體" w:hAnsi="Times New Roman" w:cs="Times New Roman"/>
          <w:sz w:val="28"/>
        </w:rPr>
        <w:lastRenderedPageBreak/>
        <w:t>還為在日本沒有商務網點的外國企業提供準備階段的辦公場所。</w:t>
      </w:r>
      <w:r w:rsidRPr="000B7ED1">
        <w:rPr>
          <w:rFonts w:ascii="Times New Roman" w:eastAsia="標楷體" w:hAnsi="Times New Roman" w:cs="Times New Roman"/>
          <w:sz w:val="28"/>
        </w:rPr>
        <w:t>IBSC</w:t>
      </w:r>
      <w:r w:rsidRPr="000B7ED1">
        <w:rPr>
          <w:rFonts w:ascii="Times New Roman" w:eastAsia="標楷體" w:hAnsi="Times New Roman" w:cs="Times New Roman"/>
          <w:sz w:val="28"/>
        </w:rPr>
        <w:t>將繼續從軟體和硬體的各個方面為外國企業進入日本市場提供支援。同時，</w:t>
      </w:r>
      <w:r w:rsidRPr="000B7ED1">
        <w:rPr>
          <w:rFonts w:ascii="Times New Roman" w:eastAsia="標楷體" w:hAnsi="Times New Roman" w:cs="Times New Roman"/>
          <w:sz w:val="28"/>
        </w:rPr>
        <w:t>JETRO</w:t>
      </w:r>
      <w:r w:rsidRPr="000B7ED1">
        <w:rPr>
          <w:rFonts w:ascii="Times New Roman" w:eastAsia="標楷體" w:hAnsi="Times New Roman" w:cs="Times New Roman"/>
          <w:sz w:val="28"/>
        </w:rPr>
        <w:t>對日投資商務支援中心（</w:t>
      </w:r>
      <w:r w:rsidRPr="000B7ED1">
        <w:rPr>
          <w:rFonts w:ascii="Times New Roman" w:eastAsia="標楷體" w:hAnsi="Times New Roman" w:cs="Times New Roman"/>
          <w:sz w:val="28"/>
        </w:rPr>
        <w:t>IBSC</w:t>
      </w:r>
      <w:r w:rsidRPr="000B7ED1">
        <w:rPr>
          <w:rFonts w:ascii="Times New Roman" w:eastAsia="標楷體" w:hAnsi="Times New Roman" w:cs="Times New Roman"/>
          <w:sz w:val="28"/>
        </w:rPr>
        <w:t>）設於東京、橫濱、名古屋、大阪、神戶及福岡等六個日本主要城市，經驗豐富的職員和顧問會透過政府及民營企業網絡，提供資訊服務及諮詢服務。</w:t>
      </w:r>
      <w:r w:rsidRPr="000B7ED1">
        <w:rPr>
          <w:rFonts w:ascii="Times New Roman" w:eastAsia="標楷體" w:hAnsi="Times New Roman" w:cs="Times New Roman"/>
          <w:sz w:val="28"/>
        </w:rPr>
        <w:t xml:space="preserve"> </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中國信託東京之星</w:t>
      </w:r>
    </w:p>
    <w:p w:rsidR="00915853" w:rsidRPr="000B7ED1" w:rsidRDefault="00915853"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b/>
          <w:sz w:val="28"/>
        </w:rPr>
      </w:pPr>
      <w:r w:rsidRPr="000B7ED1">
        <w:rPr>
          <w:rFonts w:ascii="Times New Roman" w:eastAsia="標楷體" w:hAnsi="Times New Roman" w:cs="Times New Roman"/>
          <w:b/>
          <w:sz w:val="28"/>
        </w:rPr>
        <w:t>拜會重點：</w:t>
      </w:r>
      <w:r w:rsidR="001D5000" w:rsidRPr="000B7ED1">
        <w:rPr>
          <w:rFonts w:ascii="Times New Roman" w:eastAsia="標楷體" w:hAnsi="Times New Roman" w:cs="Times New Roman"/>
          <w:b/>
          <w:sz w:val="28"/>
        </w:rPr>
        <w:t>臺</w:t>
      </w:r>
      <w:r w:rsidRPr="000B7ED1">
        <w:rPr>
          <w:rFonts w:ascii="Times New Roman" w:eastAsia="標楷體" w:hAnsi="Times New Roman" w:cs="Times New Roman"/>
          <w:b/>
          <w:sz w:val="28"/>
        </w:rPr>
        <w:t>灣企業對日投資之資金來源、外匯規定與相關金流處理方式。</w:t>
      </w:r>
    </w:p>
    <w:p w:rsidR="008B7CC6" w:rsidRPr="000B7ED1" w:rsidRDefault="008B7CC6" w:rsidP="00915853">
      <w:pPr>
        <w:widowControl/>
        <w:numPr>
          <w:ilvl w:val="1"/>
          <w:numId w:val="9"/>
        </w:numPr>
        <w:spacing w:beforeLines="50" w:before="180" w:afterLines="50" w:after="180" w:line="480" w:lineRule="exact"/>
        <w:ind w:rightChars="22" w:right="53"/>
        <w:jc w:val="both"/>
        <w:rPr>
          <w:rFonts w:ascii="Times New Roman" w:eastAsia="標楷體" w:hAnsi="Times New Roman" w:cs="Times New Roman"/>
          <w:sz w:val="28"/>
        </w:rPr>
      </w:pPr>
      <w:r w:rsidRPr="000B7ED1">
        <w:rPr>
          <w:rFonts w:ascii="Times New Roman" w:eastAsia="標楷體" w:hAnsi="Times New Roman" w:cs="Times New Roman"/>
          <w:sz w:val="28"/>
        </w:rPr>
        <w:t>單位簡介：東京之星銀行</w:t>
      </w:r>
      <w:proofErr w:type="gramStart"/>
      <w:r w:rsidRPr="000B7ED1">
        <w:rPr>
          <w:rFonts w:ascii="Times New Roman" w:eastAsia="標楷體" w:hAnsi="Times New Roman" w:cs="Times New Roman"/>
          <w:sz w:val="28"/>
        </w:rPr>
        <w:t>（</w:t>
      </w:r>
      <w:proofErr w:type="gramEnd"/>
      <w:r w:rsidRPr="000B7ED1">
        <w:rPr>
          <w:rFonts w:ascii="Times New Roman" w:eastAsia="標楷體" w:hAnsi="Times New Roman" w:cs="Times New Roman"/>
          <w:sz w:val="28"/>
        </w:rPr>
        <w:t>日語：株式会社東京スター銀行）是位在</w:t>
      </w:r>
      <w:hyperlink r:id="rId24" w:tooltip="日本" w:history="1">
        <w:r w:rsidRPr="000B7ED1">
          <w:rPr>
            <w:rFonts w:ascii="Times New Roman" w:eastAsia="標楷體" w:hAnsi="Times New Roman" w:cs="Times New Roman"/>
            <w:sz w:val="28"/>
          </w:rPr>
          <w:t>日本</w:t>
        </w:r>
      </w:hyperlink>
      <w:hyperlink r:id="rId25" w:tooltip="東京都" w:history="1">
        <w:r w:rsidRPr="000B7ED1">
          <w:rPr>
            <w:rFonts w:ascii="Times New Roman" w:eastAsia="標楷體" w:hAnsi="Times New Roman" w:cs="Times New Roman"/>
            <w:sz w:val="28"/>
          </w:rPr>
          <w:t>東京都</w:t>
        </w:r>
      </w:hyperlink>
      <w:hyperlink r:id="rId26" w:tooltip="港區 (東京都)" w:history="1">
        <w:r w:rsidRPr="000B7ED1">
          <w:rPr>
            <w:rFonts w:ascii="Times New Roman" w:eastAsia="標楷體" w:hAnsi="Times New Roman" w:cs="Times New Roman"/>
            <w:sz w:val="28"/>
          </w:rPr>
          <w:t>港區</w:t>
        </w:r>
      </w:hyperlink>
      <w:r w:rsidRPr="000B7ED1">
        <w:rPr>
          <w:rFonts w:ascii="Times New Roman" w:eastAsia="標楷體" w:hAnsi="Times New Roman" w:cs="Times New Roman"/>
          <w:sz w:val="28"/>
        </w:rPr>
        <w:t>的</w:t>
      </w:r>
      <w:hyperlink r:id="rId27" w:tooltip="銀行" w:history="1">
        <w:r w:rsidRPr="000B7ED1">
          <w:rPr>
            <w:rFonts w:ascii="Times New Roman" w:eastAsia="標楷體" w:hAnsi="Times New Roman" w:cs="Times New Roman"/>
            <w:sz w:val="28"/>
          </w:rPr>
          <w:t>銀行</w:t>
        </w:r>
      </w:hyperlink>
      <w:r w:rsidRPr="000B7ED1">
        <w:rPr>
          <w:rFonts w:ascii="Times New Roman" w:eastAsia="標楷體" w:hAnsi="Times New Roman" w:cs="Times New Roman"/>
          <w:sz w:val="28"/>
        </w:rPr>
        <w:t>，屬</w:t>
      </w:r>
      <w:hyperlink r:id="rId28" w:tooltip="第二地方銀行" w:history="1">
        <w:r w:rsidRPr="000B7ED1">
          <w:rPr>
            <w:rFonts w:ascii="Times New Roman" w:eastAsia="標楷體" w:hAnsi="Times New Roman" w:cs="Times New Roman"/>
            <w:sz w:val="28"/>
          </w:rPr>
          <w:t>第二地方銀行</w:t>
        </w:r>
      </w:hyperlink>
      <w:r w:rsidRPr="000B7ED1">
        <w:rPr>
          <w:rFonts w:ascii="Times New Roman" w:eastAsia="標楷體" w:hAnsi="Times New Roman" w:cs="Times New Roman"/>
          <w:sz w:val="28"/>
        </w:rPr>
        <w:t>，其前身是</w:t>
      </w:r>
      <w:r w:rsidRPr="000B7ED1">
        <w:rPr>
          <w:rFonts w:ascii="Times New Roman" w:eastAsia="標楷體" w:hAnsi="Times New Roman" w:cs="Times New Roman"/>
          <w:sz w:val="28"/>
        </w:rPr>
        <w:t>1950</w:t>
      </w:r>
      <w:r w:rsidRPr="000B7ED1">
        <w:rPr>
          <w:rFonts w:ascii="Times New Roman" w:eastAsia="標楷體" w:hAnsi="Times New Roman" w:cs="Times New Roman"/>
          <w:sz w:val="28"/>
        </w:rPr>
        <w:t>年時所創立的</w:t>
      </w:r>
      <w:hyperlink r:id="rId29" w:tooltip="東京相和銀行（頁面不存在）" w:history="1">
        <w:r w:rsidRPr="000B7ED1">
          <w:rPr>
            <w:rFonts w:ascii="Times New Roman" w:eastAsia="標楷體" w:hAnsi="Times New Roman" w:cs="Times New Roman"/>
            <w:sz w:val="28"/>
          </w:rPr>
          <w:t>東京相和銀行</w:t>
        </w:r>
      </w:hyperlink>
      <w:r w:rsidRPr="000B7ED1">
        <w:rPr>
          <w:rFonts w:ascii="Times New Roman" w:eastAsia="標楷體" w:hAnsi="Times New Roman" w:cs="Times New Roman"/>
          <w:sz w:val="28"/>
        </w:rPr>
        <w:t>，後於日本金融資產泡沫發生後，為私募基金接手營運，於</w:t>
      </w:r>
      <w:r w:rsidRPr="000B7ED1">
        <w:rPr>
          <w:rFonts w:ascii="Times New Roman" w:eastAsia="標楷體" w:hAnsi="Times New Roman" w:cs="Times New Roman"/>
          <w:sz w:val="28"/>
        </w:rPr>
        <w:t>2001</w:t>
      </w:r>
      <w:r w:rsidRPr="000B7ED1">
        <w:rPr>
          <w:rFonts w:ascii="Times New Roman" w:eastAsia="標楷體" w:hAnsi="Times New Roman" w:cs="Times New Roman"/>
          <w:sz w:val="28"/>
        </w:rPr>
        <w:t>年改為此名。</w:t>
      </w:r>
      <w:r w:rsidRPr="000B7ED1">
        <w:rPr>
          <w:rFonts w:ascii="Times New Roman" w:eastAsia="標楷體" w:hAnsi="Times New Roman" w:cs="Times New Roman"/>
          <w:sz w:val="28"/>
        </w:rPr>
        <w:t>2014</w:t>
      </w:r>
      <w:r w:rsidRPr="000B7ED1">
        <w:rPr>
          <w:rFonts w:ascii="Times New Roman" w:eastAsia="標楷體" w:hAnsi="Times New Roman" w:cs="Times New Roman"/>
          <w:sz w:val="28"/>
        </w:rPr>
        <w:t>年</w:t>
      </w:r>
      <w:r w:rsidRPr="000B7ED1">
        <w:rPr>
          <w:rFonts w:ascii="Times New Roman" w:eastAsia="標楷體" w:hAnsi="Times New Roman" w:cs="Times New Roman"/>
          <w:sz w:val="28"/>
        </w:rPr>
        <w:t>6</w:t>
      </w:r>
      <w:r w:rsidRPr="000B7ED1">
        <w:rPr>
          <w:rFonts w:ascii="Times New Roman" w:eastAsia="標楷體" w:hAnsi="Times New Roman" w:cs="Times New Roman"/>
          <w:sz w:val="28"/>
        </w:rPr>
        <w:t>月，</w:t>
      </w:r>
      <w:hyperlink r:id="rId30" w:tooltip="台灣" w:history="1">
        <w:r w:rsidR="001D5000" w:rsidRPr="000B7ED1">
          <w:rPr>
            <w:rFonts w:ascii="Times New Roman" w:eastAsia="標楷體" w:hAnsi="Times New Roman" w:cs="Times New Roman"/>
            <w:sz w:val="28"/>
          </w:rPr>
          <w:t>臺</w:t>
        </w:r>
        <w:r w:rsidRPr="000B7ED1">
          <w:rPr>
            <w:rFonts w:ascii="Times New Roman" w:eastAsia="標楷體" w:hAnsi="Times New Roman" w:cs="Times New Roman"/>
            <w:sz w:val="28"/>
          </w:rPr>
          <w:t>灣</w:t>
        </w:r>
      </w:hyperlink>
      <w:r w:rsidRPr="000B7ED1">
        <w:rPr>
          <w:rFonts w:ascii="Times New Roman" w:eastAsia="標楷體" w:hAnsi="Times New Roman" w:cs="Times New Roman"/>
          <w:sz w:val="28"/>
        </w:rPr>
        <w:t>的</w:t>
      </w:r>
      <w:hyperlink r:id="rId31" w:tooltip="中國信託商業銀行" w:history="1">
        <w:r w:rsidRPr="000B7ED1">
          <w:rPr>
            <w:rFonts w:ascii="Times New Roman" w:eastAsia="標楷體" w:hAnsi="Times New Roman" w:cs="Times New Roman"/>
            <w:sz w:val="28"/>
          </w:rPr>
          <w:t>中國信託商業銀行</w:t>
        </w:r>
      </w:hyperlink>
      <w:r w:rsidRPr="000B7ED1">
        <w:rPr>
          <w:rFonts w:ascii="Times New Roman" w:eastAsia="標楷體" w:hAnsi="Times New Roman" w:cs="Times New Roman"/>
          <w:sz w:val="28"/>
        </w:rPr>
        <w:t>完成</w:t>
      </w:r>
      <w:hyperlink r:id="rId32" w:tooltip="併購" w:history="1">
        <w:proofErr w:type="gramStart"/>
        <w:r w:rsidRPr="000B7ED1">
          <w:rPr>
            <w:rFonts w:ascii="Times New Roman" w:eastAsia="標楷體" w:hAnsi="Times New Roman" w:cs="Times New Roman"/>
            <w:sz w:val="28"/>
          </w:rPr>
          <w:t>併</w:t>
        </w:r>
        <w:proofErr w:type="gramEnd"/>
        <w:r w:rsidRPr="000B7ED1">
          <w:rPr>
            <w:rFonts w:ascii="Times New Roman" w:eastAsia="標楷體" w:hAnsi="Times New Roman" w:cs="Times New Roman"/>
            <w:sz w:val="28"/>
          </w:rPr>
          <w:t>購</w:t>
        </w:r>
      </w:hyperlink>
      <w:r w:rsidRPr="000B7ED1">
        <w:rPr>
          <w:rFonts w:ascii="Times New Roman" w:eastAsia="標楷體" w:hAnsi="Times New Roman" w:cs="Times New Roman"/>
          <w:sz w:val="28"/>
        </w:rPr>
        <w:t>手續，東京之星銀行成為前者的全資</w:t>
      </w:r>
      <w:hyperlink r:id="rId33" w:tooltip="子公司" w:history="1">
        <w:r w:rsidRPr="000B7ED1">
          <w:rPr>
            <w:rFonts w:ascii="Times New Roman" w:eastAsia="標楷體" w:hAnsi="Times New Roman" w:cs="Times New Roman"/>
            <w:sz w:val="28"/>
          </w:rPr>
          <w:t>子公司</w:t>
        </w:r>
      </w:hyperlink>
      <w:r w:rsidRPr="000B7ED1">
        <w:rPr>
          <w:rFonts w:ascii="Times New Roman" w:eastAsia="標楷體" w:hAnsi="Times New Roman" w:cs="Times New Roman"/>
          <w:sz w:val="28"/>
        </w:rPr>
        <w:t>。</w:t>
      </w:r>
      <w:r w:rsidRPr="000B7ED1">
        <w:rPr>
          <w:rFonts w:ascii="Times New Roman" w:eastAsia="標楷體" w:hAnsi="Times New Roman" w:cs="Times New Roman"/>
          <w:sz w:val="28"/>
        </w:rPr>
        <w:t>2017</w:t>
      </w:r>
      <w:r w:rsidRPr="000B7ED1">
        <w:rPr>
          <w:rFonts w:ascii="Times New Roman" w:eastAsia="標楷體" w:hAnsi="Times New Roman" w:cs="Times New Roman"/>
          <w:sz w:val="28"/>
        </w:rPr>
        <w:t>年</w:t>
      </w:r>
      <w:r w:rsidRPr="000B7ED1">
        <w:rPr>
          <w:rFonts w:ascii="Times New Roman" w:eastAsia="標楷體" w:hAnsi="Times New Roman" w:cs="Times New Roman"/>
          <w:sz w:val="28"/>
        </w:rPr>
        <w:t>11</w:t>
      </w:r>
      <w:r w:rsidRPr="000B7ED1">
        <w:rPr>
          <w:rFonts w:ascii="Times New Roman" w:eastAsia="標楷體" w:hAnsi="Times New Roman" w:cs="Times New Roman"/>
          <w:sz w:val="28"/>
        </w:rPr>
        <w:t>月東京之星的個人金融業務獲得日本財政官方金融專業期刊《金融財政事情》的專文表揚。</w:t>
      </w:r>
    </w:p>
    <w:p w:rsidR="008B7CC6" w:rsidRPr="000B7ED1" w:rsidRDefault="008B7CC6" w:rsidP="00915853">
      <w:pPr>
        <w:widowControl/>
        <w:numPr>
          <w:ilvl w:val="0"/>
          <w:numId w:val="9"/>
        </w:numPr>
        <w:spacing w:beforeLines="50" w:before="180" w:afterLines="50" w:after="180" w:line="480" w:lineRule="exact"/>
        <w:ind w:rightChars="22" w:right="53"/>
        <w:rPr>
          <w:rFonts w:ascii="Times New Roman" w:eastAsia="標楷體" w:hAnsi="Times New Roman" w:cs="Times New Roman"/>
          <w:b/>
          <w:sz w:val="28"/>
        </w:rPr>
      </w:pPr>
      <w:r w:rsidRPr="000B7ED1">
        <w:rPr>
          <w:rFonts w:ascii="Times New Roman" w:eastAsia="標楷體" w:hAnsi="Times New Roman" w:cs="Times New Roman"/>
          <w:b/>
          <w:sz w:val="28"/>
        </w:rPr>
        <w:t>雅瑪多物流</w:t>
      </w:r>
    </w:p>
    <w:p w:rsidR="00915853" w:rsidRPr="000B7ED1" w:rsidRDefault="00915853" w:rsidP="00915853">
      <w:pPr>
        <w:widowControl/>
        <w:numPr>
          <w:ilvl w:val="0"/>
          <w:numId w:val="16"/>
        </w:numPr>
        <w:spacing w:beforeLines="50" w:before="180" w:afterLines="50" w:after="180" w:line="480" w:lineRule="exact"/>
        <w:ind w:rightChars="22" w:right="53"/>
        <w:jc w:val="both"/>
        <w:rPr>
          <w:rFonts w:ascii="Times New Roman" w:eastAsia="標楷體" w:hAnsi="Times New Roman" w:cs="Times New Roman"/>
          <w:b/>
          <w:sz w:val="28"/>
        </w:rPr>
      </w:pPr>
      <w:r w:rsidRPr="000B7ED1">
        <w:rPr>
          <w:rFonts w:ascii="Times New Roman" w:eastAsia="標楷體" w:hAnsi="Times New Roman" w:cs="Times New Roman"/>
          <w:b/>
          <w:sz w:val="28"/>
        </w:rPr>
        <w:t>拜會重點：</w:t>
      </w:r>
    </w:p>
    <w:p w:rsidR="00915853" w:rsidRPr="000B7ED1" w:rsidRDefault="00915853" w:rsidP="00915853">
      <w:pPr>
        <w:widowControl/>
        <w:numPr>
          <w:ilvl w:val="2"/>
          <w:numId w:val="9"/>
        </w:numPr>
        <w:spacing w:beforeLines="50" w:before="180" w:afterLines="50" w:after="180" w:line="480" w:lineRule="exact"/>
        <w:ind w:rightChars="22" w:right="53"/>
        <w:jc w:val="both"/>
        <w:rPr>
          <w:rFonts w:ascii="Times New Roman" w:eastAsia="標楷體" w:hAnsi="Times New Roman" w:cs="Times New Roman"/>
          <w:b/>
          <w:sz w:val="28"/>
        </w:rPr>
      </w:pPr>
      <w:r w:rsidRPr="000B7ED1">
        <w:rPr>
          <w:rFonts w:ascii="Times New Roman" w:eastAsia="標楷體" w:hAnsi="Times New Roman" w:cs="Times New Roman"/>
          <w:b/>
          <w:bCs/>
          <w:sz w:val="28"/>
        </w:rPr>
        <w:t>針對</w:t>
      </w:r>
      <w:r w:rsidR="001D5000" w:rsidRPr="000B7ED1">
        <w:rPr>
          <w:rFonts w:ascii="Times New Roman" w:eastAsia="標楷體" w:hAnsi="Times New Roman" w:cs="Times New Roman"/>
          <w:b/>
          <w:bCs/>
          <w:sz w:val="28"/>
        </w:rPr>
        <w:t>臺</w:t>
      </w:r>
      <w:r w:rsidRPr="000B7ED1">
        <w:rPr>
          <w:rFonts w:ascii="Times New Roman" w:eastAsia="標楷體" w:hAnsi="Times New Roman" w:cs="Times New Roman"/>
          <w:b/>
          <w:bCs/>
          <w:sz w:val="28"/>
        </w:rPr>
        <w:t>灣業者進出口貨物至日本的「報關」、</w:t>
      </w:r>
      <w:r w:rsidRPr="000B7ED1">
        <w:rPr>
          <w:rFonts w:ascii="Times New Roman" w:eastAsia="標楷體" w:hAnsi="Times New Roman" w:cs="Times New Roman"/>
          <w:b/>
          <w:bCs/>
          <w:sz w:val="28"/>
        </w:rPr>
        <w:t xml:space="preserve"> </w:t>
      </w:r>
      <w:r w:rsidRPr="000B7ED1">
        <w:rPr>
          <w:rFonts w:ascii="Times New Roman" w:eastAsia="標楷體" w:hAnsi="Times New Roman" w:cs="Times New Roman"/>
          <w:b/>
          <w:bCs/>
          <w:sz w:val="28"/>
        </w:rPr>
        <w:t>「結關」、</w:t>
      </w:r>
      <w:r w:rsidRPr="000B7ED1">
        <w:rPr>
          <w:rFonts w:ascii="Times New Roman" w:eastAsia="標楷體" w:hAnsi="Times New Roman" w:cs="Times New Roman"/>
          <w:b/>
          <w:bCs/>
          <w:sz w:val="28"/>
        </w:rPr>
        <w:t xml:space="preserve"> </w:t>
      </w:r>
      <w:r w:rsidRPr="000B7ED1">
        <w:rPr>
          <w:rFonts w:ascii="Times New Roman" w:eastAsia="標楷體" w:hAnsi="Times New Roman" w:cs="Times New Roman"/>
          <w:b/>
          <w:bCs/>
          <w:sz w:val="28"/>
        </w:rPr>
        <w:t>「辦理海關手續、許可」與「各項許可證辦理」等業務進行交流。</w:t>
      </w:r>
    </w:p>
    <w:p w:rsidR="00915853" w:rsidRPr="000B7ED1" w:rsidRDefault="00915853" w:rsidP="00915853">
      <w:pPr>
        <w:widowControl/>
        <w:numPr>
          <w:ilvl w:val="2"/>
          <w:numId w:val="9"/>
        </w:numPr>
        <w:spacing w:beforeLines="50" w:before="180" w:afterLines="50" w:after="180" w:line="480" w:lineRule="exact"/>
        <w:ind w:rightChars="22" w:right="53"/>
        <w:jc w:val="both"/>
        <w:rPr>
          <w:rFonts w:ascii="Times New Roman" w:eastAsia="標楷體" w:hAnsi="Times New Roman" w:cs="Times New Roman"/>
          <w:b/>
          <w:sz w:val="28"/>
        </w:rPr>
      </w:pPr>
      <w:r w:rsidRPr="000B7ED1">
        <w:rPr>
          <w:rFonts w:ascii="Times New Roman" w:eastAsia="標楷體" w:hAnsi="Times New Roman" w:cs="Times New Roman"/>
          <w:b/>
          <w:bCs/>
          <w:sz w:val="28"/>
        </w:rPr>
        <w:t>針對日本當地物流配送及倉儲的需求，提出可行方案。</w:t>
      </w:r>
    </w:p>
    <w:p w:rsidR="009B73C5" w:rsidRPr="000B7ED1" w:rsidRDefault="008B7CC6" w:rsidP="00915853">
      <w:pPr>
        <w:widowControl/>
        <w:numPr>
          <w:ilvl w:val="0"/>
          <w:numId w:val="16"/>
        </w:numPr>
        <w:spacing w:beforeLines="50" w:before="180" w:afterLines="50" w:after="180" w:line="480" w:lineRule="exact"/>
        <w:ind w:rightChars="22" w:right="53"/>
        <w:jc w:val="both"/>
        <w:rPr>
          <w:rFonts w:ascii="Times New Roman" w:eastAsia="標楷體" w:hAnsi="Times New Roman" w:cs="Times New Roman"/>
          <w:sz w:val="28"/>
        </w:rPr>
      </w:pPr>
      <w:r w:rsidRPr="000B7ED1">
        <w:rPr>
          <w:rFonts w:ascii="Times New Roman" w:eastAsia="標楷體" w:hAnsi="Times New Roman" w:cs="Times New Roman"/>
          <w:sz w:val="28"/>
        </w:rPr>
        <w:t>單位簡介：雅瑪多創業於</w:t>
      </w:r>
      <w:r w:rsidRPr="000B7ED1">
        <w:rPr>
          <w:rFonts w:ascii="Times New Roman" w:eastAsia="標楷體" w:hAnsi="Times New Roman" w:cs="Times New Roman"/>
          <w:sz w:val="28"/>
        </w:rPr>
        <w:t>1919</w:t>
      </w:r>
      <w:r w:rsidRPr="000B7ED1">
        <w:rPr>
          <w:rFonts w:ascii="Times New Roman" w:eastAsia="標楷體" w:hAnsi="Times New Roman" w:cs="Times New Roman"/>
          <w:sz w:val="28"/>
        </w:rPr>
        <w:t>年，創業初期以日本首</w:t>
      </w:r>
      <w:proofErr w:type="gramStart"/>
      <w:r w:rsidRPr="000B7ED1">
        <w:rPr>
          <w:rFonts w:ascii="Times New Roman" w:eastAsia="標楷體" w:hAnsi="Times New Roman" w:cs="Times New Roman"/>
          <w:sz w:val="28"/>
        </w:rPr>
        <w:t>個</w:t>
      </w:r>
      <w:proofErr w:type="gramEnd"/>
      <w:r w:rsidRPr="000B7ED1">
        <w:rPr>
          <w:rFonts w:ascii="Times New Roman" w:eastAsia="標楷體" w:hAnsi="Times New Roman" w:cs="Times New Roman"/>
          <w:sz w:val="28"/>
        </w:rPr>
        <w:t>軌道事業為主，並於</w:t>
      </w:r>
      <w:r w:rsidRPr="000B7ED1">
        <w:rPr>
          <w:rFonts w:ascii="Times New Roman" w:eastAsia="標楷體" w:hAnsi="Times New Roman" w:cs="Times New Roman"/>
          <w:sz w:val="28"/>
        </w:rPr>
        <w:t>1976</w:t>
      </w:r>
      <w:r w:rsidRPr="000B7ED1">
        <w:rPr>
          <w:rFonts w:ascii="Times New Roman" w:eastAsia="標楷體" w:hAnsi="Times New Roman" w:cs="Times New Roman"/>
          <w:sz w:val="28"/>
        </w:rPr>
        <w:t>年啟動「宅急便」事業，並以知名黑貓圖騰為其企業品牌象徵。對於企業而言，物流為商業經營不可或缺之一環，日本雅瑪多不但提供航空及海上運輸外，同時也針對貨物進出口、清關、陸上運輸等設計出最適合企業之物流方案，同時可針對不同國家之供應商實現多</w:t>
      </w:r>
      <w:proofErr w:type="gramStart"/>
      <w:r w:rsidRPr="000B7ED1">
        <w:rPr>
          <w:rFonts w:ascii="Times New Roman" w:eastAsia="標楷體" w:hAnsi="Times New Roman" w:cs="Times New Roman"/>
          <w:sz w:val="28"/>
        </w:rPr>
        <w:t>國間的順暢</w:t>
      </w:r>
      <w:proofErr w:type="gramEnd"/>
      <w:r w:rsidRPr="000B7ED1">
        <w:rPr>
          <w:rFonts w:ascii="Times New Roman" w:eastAsia="標楷體" w:hAnsi="Times New Roman" w:cs="Times New Roman"/>
          <w:sz w:val="28"/>
        </w:rPr>
        <w:t>物流，因此對於企業前進日本市場有其必要且不可或缺之角色。</w:t>
      </w:r>
    </w:p>
    <w:sectPr w:rsidR="009B73C5" w:rsidRPr="000B7ED1" w:rsidSect="002F116C">
      <w:footerReference w:type="default" r:id="rId34"/>
      <w:pgSz w:w="11906" w:h="16838"/>
      <w:pgMar w:top="1134" w:right="851" w:bottom="1134" w:left="1077"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2A0" w:rsidRDefault="001972A0" w:rsidP="00915853">
      <w:r>
        <w:separator/>
      </w:r>
    </w:p>
  </w:endnote>
  <w:endnote w:type="continuationSeparator" w:id="0">
    <w:p w:rsidR="001972A0" w:rsidRDefault="001972A0" w:rsidP="0091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827048"/>
      <w:docPartObj>
        <w:docPartGallery w:val="Page Numbers (Bottom of Page)"/>
        <w:docPartUnique/>
      </w:docPartObj>
    </w:sdtPr>
    <w:sdtEndPr/>
    <w:sdtContent>
      <w:p w:rsidR="00915853" w:rsidRDefault="00915853">
        <w:pPr>
          <w:pStyle w:val="a6"/>
          <w:jc w:val="center"/>
        </w:pPr>
        <w:r>
          <w:fldChar w:fldCharType="begin"/>
        </w:r>
        <w:r>
          <w:instrText>PAGE   \* MERGEFORMAT</w:instrText>
        </w:r>
        <w:r>
          <w:fldChar w:fldCharType="separate"/>
        </w:r>
        <w:r w:rsidR="004411F7" w:rsidRPr="004411F7">
          <w:rPr>
            <w:noProof/>
            <w:lang w:val="zh-TW"/>
          </w:rPr>
          <w:t>9</w:t>
        </w:r>
        <w:r>
          <w:fldChar w:fldCharType="end"/>
        </w:r>
      </w:p>
    </w:sdtContent>
  </w:sdt>
  <w:p w:rsidR="00915853" w:rsidRDefault="00915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2A0" w:rsidRDefault="001972A0" w:rsidP="00915853">
      <w:r>
        <w:separator/>
      </w:r>
    </w:p>
  </w:footnote>
  <w:footnote w:type="continuationSeparator" w:id="0">
    <w:p w:rsidR="001972A0" w:rsidRDefault="001972A0" w:rsidP="0091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733"/>
    <w:multiLevelType w:val="hybridMultilevel"/>
    <w:tmpl w:val="2F808E34"/>
    <w:lvl w:ilvl="0" w:tplc="D7985912">
      <w:start w:val="1"/>
      <w:numFmt w:val="decimal"/>
      <w:lvlText w:val="%1."/>
      <w:lvlJc w:val="left"/>
      <w:pPr>
        <w:ind w:left="840" w:hanging="360"/>
      </w:pPr>
      <w:rPr>
        <w:rFonts w:hint="default"/>
        <w:b w:val="0"/>
      </w:rPr>
    </w:lvl>
    <w:lvl w:ilvl="1" w:tplc="EBBA069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326D75"/>
    <w:multiLevelType w:val="hybridMultilevel"/>
    <w:tmpl w:val="09347B38"/>
    <w:lvl w:ilvl="0" w:tplc="B14C50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5E78D5"/>
    <w:multiLevelType w:val="hybridMultilevel"/>
    <w:tmpl w:val="075CA93A"/>
    <w:lvl w:ilvl="0" w:tplc="A1AA7BB8">
      <w:start w:val="1"/>
      <w:numFmt w:val="decimal"/>
      <w:lvlText w:val="(%1)"/>
      <w:lvlJc w:val="left"/>
      <w:pPr>
        <w:ind w:left="1320" w:hanging="480"/>
      </w:pPr>
      <w:rPr>
        <w:rFonts w:ascii="Times New Roman" w:hAnsi="Times New Roman" w:cs="Times New Roman"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3EF5EAC"/>
    <w:multiLevelType w:val="hybridMultilevel"/>
    <w:tmpl w:val="09347B38"/>
    <w:lvl w:ilvl="0" w:tplc="B14C50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0A40E0"/>
    <w:multiLevelType w:val="hybridMultilevel"/>
    <w:tmpl w:val="2D24197C"/>
    <w:lvl w:ilvl="0" w:tplc="019E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5F5371"/>
    <w:multiLevelType w:val="hybridMultilevel"/>
    <w:tmpl w:val="4710B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9F418C"/>
    <w:multiLevelType w:val="hybridMultilevel"/>
    <w:tmpl w:val="02CA75B8"/>
    <w:lvl w:ilvl="0" w:tplc="DF9C0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995E69"/>
    <w:multiLevelType w:val="hybridMultilevel"/>
    <w:tmpl w:val="1902B6FE"/>
    <w:lvl w:ilvl="0" w:tplc="019E7A2A">
      <w:start w:val="1"/>
      <w:numFmt w:val="taiwaneseCountingThousand"/>
      <w:lvlText w:val="(%1)"/>
      <w:lvlJc w:val="left"/>
      <w:pPr>
        <w:ind w:left="480" w:hanging="480"/>
      </w:pPr>
      <w:rPr>
        <w:rFonts w:hint="eastAsia"/>
      </w:rPr>
    </w:lvl>
    <w:lvl w:ilvl="1" w:tplc="4EBAA7DC">
      <w:start w:val="1"/>
      <w:numFmt w:val="decimal"/>
      <w:lvlText w:val="%2."/>
      <w:lvlJc w:val="left"/>
      <w:pPr>
        <w:ind w:left="840" w:hanging="360"/>
      </w:pPr>
      <w:rPr>
        <w:rFonts w:hint="default"/>
      </w:rPr>
    </w:lvl>
    <w:lvl w:ilvl="2" w:tplc="C4BA9C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2C7C56"/>
    <w:multiLevelType w:val="hybridMultilevel"/>
    <w:tmpl w:val="7E8E8CD6"/>
    <w:lvl w:ilvl="0" w:tplc="B95C7274">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E92C94"/>
    <w:multiLevelType w:val="hybridMultilevel"/>
    <w:tmpl w:val="02CA75B8"/>
    <w:lvl w:ilvl="0" w:tplc="DF9C0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6076ED"/>
    <w:multiLevelType w:val="hybridMultilevel"/>
    <w:tmpl w:val="65FE2A92"/>
    <w:lvl w:ilvl="0" w:tplc="DF9C0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BD5F38"/>
    <w:multiLevelType w:val="hybridMultilevel"/>
    <w:tmpl w:val="F7529D98"/>
    <w:lvl w:ilvl="0" w:tplc="186669A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F5514A4"/>
    <w:multiLevelType w:val="hybridMultilevel"/>
    <w:tmpl w:val="7BFE5A8A"/>
    <w:lvl w:ilvl="0" w:tplc="1C867FF8">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EF39A2"/>
    <w:multiLevelType w:val="hybridMultilevel"/>
    <w:tmpl w:val="893A03DC"/>
    <w:lvl w:ilvl="0" w:tplc="3692F130">
      <w:start w:val="1"/>
      <w:numFmt w:val="decimal"/>
      <w:lvlText w:val="%1."/>
      <w:lvlJc w:val="left"/>
      <w:pPr>
        <w:ind w:left="840" w:hanging="3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1F2619"/>
    <w:multiLevelType w:val="hybridMultilevel"/>
    <w:tmpl w:val="B39866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2130E7"/>
    <w:multiLevelType w:val="hybridMultilevel"/>
    <w:tmpl w:val="A580A6D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6E61E1C"/>
    <w:multiLevelType w:val="hybridMultilevel"/>
    <w:tmpl w:val="02CA75B8"/>
    <w:lvl w:ilvl="0" w:tplc="DF9C0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900F89"/>
    <w:multiLevelType w:val="hybridMultilevel"/>
    <w:tmpl w:val="767839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8CE4457"/>
    <w:multiLevelType w:val="hybridMultilevel"/>
    <w:tmpl w:val="F7ECA0DC"/>
    <w:lvl w:ilvl="0" w:tplc="F4DE868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78F938FA"/>
    <w:multiLevelType w:val="hybridMultilevel"/>
    <w:tmpl w:val="C1F8B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771B3E"/>
    <w:multiLevelType w:val="hybridMultilevel"/>
    <w:tmpl w:val="C0FAD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16"/>
  </w:num>
  <w:num w:numId="4">
    <w:abstractNumId w:val="5"/>
  </w:num>
  <w:num w:numId="5">
    <w:abstractNumId w:val="10"/>
  </w:num>
  <w:num w:numId="6">
    <w:abstractNumId w:val="6"/>
  </w:num>
  <w:num w:numId="7">
    <w:abstractNumId w:val="4"/>
  </w:num>
  <w:num w:numId="8">
    <w:abstractNumId w:val="9"/>
  </w:num>
  <w:num w:numId="9">
    <w:abstractNumId w:val="7"/>
  </w:num>
  <w:num w:numId="10">
    <w:abstractNumId w:val="11"/>
  </w:num>
  <w:num w:numId="11">
    <w:abstractNumId w:val="2"/>
  </w:num>
  <w:num w:numId="12">
    <w:abstractNumId w:val="3"/>
  </w:num>
  <w:num w:numId="13">
    <w:abstractNumId w:val="13"/>
  </w:num>
  <w:num w:numId="14">
    <w:abstractNumId w:val="0"/>
  </w:num>
  <w:num w:numId="15">
    <w:abstractNumId w:val="18"/>
  </w:num>
  <w:num w:numId="16">
    <w:abstractNumId w:val="14"/>
  </w:num>
  <w:num w:numId="17">
    <w:abstractNumId w:val="1"/>
  </w:num>
  <w:num w:numId="18">
    <w:abstractNumId w:val="19"/>
  </w:num>
  <w:num w:numId="19">
    <w:abstractNumId w:val="8"/>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DE"/>
    <w:rsid w:val="00024FC9"/>
    <w:rsid w:val="000416CC"/>
    <w:rsid w:val="00060570"/>
    <w:rsid w:val="00093EE9"/>
    <w:rsid w:val="000B7ED1"/>
    <w:rsid w:val="0012607E"/>
    <w:rsid w:val="001972A0"/>
    <w:rsid w:val="001A71C5"/>
    <w:rsid w:val="001D0C88"/>
    <w:rsid w:val="001D5000"/>
    <w:rsid w:val="0025573E"/>
    <w:rsid w:val="002F116C"/>
    <w:rsid w:val="003A4370"/>
    <w:rsid w:val="003C4C7F"/>
    <w:rsid w:val="003F6D88"/>
    <w:rsid w:val="004411F7"/>
    <w:rsid w:val="00467776"/>
    <w:rsid w:val="004940FF"/>
    <w:rsid w:val="004D5A70"/>
    <w:rsid w:val="005E2655"/>
    <w:rsid w:val="00726F96"/>
    <w:rsid w:val="00794FB4"/>
    <w:rsid w:val="007F52E7"/>
    <w:rsid w:val="00867DA2"/>
    <w:rsid w:val="00883AFE"/>
    <w:rsid w:val="008A0701"/>
    <w:rsid w:val="008A30A5"/>
    <w:rsid w:val="008B39B8"/>
    <w:rsid w:val="008B7CC6"/>
    <w:rsid w:val="00915853"/>
    <w:rsid w:val="00940E3C"/>
    <w:rsid w:val="009B73C5"/>
    <w:rsid w:val="009E0803"/>
    <w:rsid w:val="00A346FE"/>
    <w:rsid w:val="00B17235"/>
    <w:rsid w:val="00B23F73"/>
    <w:rsid w:val="00B3213C"/>
    <w:rsid w:val="00B3580F"/>
    <w:rsid w:val="00B858C5"/>
    <w:rsid w:val="00C47C4A"/>
    <w:rsid w:val="00D32CB0"/>
    <w:rsid w:val="00D4538F"/>
    <w:rsid w:val="00D90DDA"/>
    <w:rsid w:val="00D97E5C"/>
    <w:rsid w:val="00DB0474"/>
    <w:rsid w:val="00DD37D8"/>
    <w:rsid w:val="00E023DE"/>
    <w:rsid w:val="00E34682"/>
    <w:rsid w:val="00FA5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DAD"/>
  <w15:docId w15:val="{40CD3EA3-4D6F-4BCE-83B5-BC6F5CA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3DE"/>
    <w:pPr>
      <w:ind w:leftChars="200" w:left="480"/>
    </w:pPr>
  </w:style>
  <w:style w:type="paragraph" w:customStyle="1" w:styleId="Default">
    <w:name w:val="Default"/>
    <w:rsid w:val="00060570"/>
    <w:pPr>
      <w:widowControl w:val="0"/>
      <w:autoSpaceDE w:val="0"/>
      <w:autoSpaceDN w:val="0"/>
      <w:adjustRightInd w:val="0"/>
    </w:pPr>
    <w:rPr>
      <w:rFonts w:ascii="微軟正黑體" w:eastAsia="微軟正黑體" w:cs="微軟正黑體"/>
      <w:color w:val="000000"/>
      <w:kern w:val="0"/>
      <w:szCs w:val="24"/>
    </w:rPr>
  </w:style>
  <w:style w:type="paragraph" w:customStyle="1" w:styleId="-11">
    <w:name w:val="彩色清單 - 輔色 11"/>
    <w:basedOn w:val="a"/>
    <w:link w:val="-1"/>
    <w:uiPriority w:val="34"/>
    <w:qFormat/>
    <w:rsid w:val="008B7CC6"/>
    <w:pPr>
      <w:ind w:leftChars="200" w:left="480"/>
    </w:pPr>
    <w:rPr>
      <w:rFonts w:ascii="Calibri" w:eastAsia="新細明體" w:hAnsi="Calibri" w:cs="Times New Roman"/>
    </w:rPr>
  </w:style>
  <w:style w:type="character" w:customStyle="1" w:styleId="-1">
    <w:name w:val="彩色清單 - 輔色 1 字元"/>
    <w:link w:val="-11"/>
    <w:uiPriority w:val="34"/>
    <w:rsid w:val="008B7CC6"/>
    <w:rPr>
      <w:rFonts w:ascii="Calibri" w:eastAsia="新細明體" w:hAnsi="Calibri" w:cs="Times New Roman"/>
    </w:rPr>
  </w:style>
  <w:style w:type="paragraph" w:styleId="a4">
    <w:name w:val="header"/>
    <w:basedOn w:val="a"/>
    <w:link w:val="a5"/>
    <w:uiPriority w:val="99"/>
    <w:unhideWhenUsed/>
    <w:rsid w:val="00915853"/>
    <w:pPr>
      <w:tabs>
        <w:tab w:val="center" w:pos="4153"/>
        <w:tab w:val="right" w:pos="8306"/>
      </w:tabs>
      <w:snapToGrid w:val="0"/>
    </w:pPr>
    <w:rPr>
      <w:sz w:val="20"/>
      <w:szCs w:val="20"/>
    </w:rPr>
  </w:style>
  <w:style w:type="character" w:customStyle="1" w:styleId="a5">
    <w:name w:val="頁首 字元"/>
    <w:basedOn w:val="a0"/>
    <w:link w:val="a4"/>
    <w:uiPriority w:val="99"/>
    <w:rsid w:val="00915853"/>
    <w:rPr>
      <w:sz w:val="20"/>
      <w:szCs w:val="20"/>
    </w:rPr>
  </w:style>
  <w:style w:type="paragraph" w:styleId="a6">
    <w:name w:val="footer"/>
    <w:basedOn w:val="a"/>
    <w:link w:val="a7"/>
    <w:uiPriority w:val="99"/>
    <w:unhideWhenUsed/>
    <w:rsid w:val="00915853"/>
    <w:pPr>
      <w:tabs>
        <w:tab w:val="center" w:pos="4153"/>
        <w:tab w:val="right" w:pos="8306"/>
      </w:tabs>
      <w:snapToGrid w:val="0"/>
    </w:pPr>
    <w:rPr>
      <w:sz w:val="20"/>
      <w:szCs w:val="20"/>
    </w:rPr>
  </w:style>
  <w:style w:type="character" w:customStyle="1" w:styleId="a7">
    <w:name w:val="頁尾 字元"/>
    <w:basedOn w:val="a0"/>
    <w:link w:val="a6"/>
    <w:uiPriority w:val="99"/>
    <w:rsid w:val="00915853"/>
    <w:rPr>
      <w:sz w:val="20"/>
      <w:szCs w:val="20"/>
    </w:rPr>
  </w:style>
  <w:style w:type="table" w:styleId="a8">
    <w:name w:val="Table Grid"/>
    <w:basedOn w:val="a1"/>
    <w:uiPriority w:val="39"/>
    <w:rsid w:val="0091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35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84%A1%E5%8D%B0%E8%89%AF%E5%93%81" TargetMode="External"/><Relationship Id="rId13" Type="http://schemas.openxmlformats.org/officeDocument/2006/relationships/hyperlink" Target="https://zh.wikipedia.org/wiki/%E5%92%96%E5%95%A1%E5%BA%97" TargetMode="External"/><Relationship Id="rId18" Type="http://schemas.openxmlformats.org/officeDocument/2006/relationships/hyperlink" Target="https://zh.wikipedia.org/wiki/%E4%B8%AD%E5%9C%8B" TargetMode="External"/><Relationship Id="rId26" Type="http://schemas.openxmlformats.org/officeDocument/2006/relationships/hyperlink" Target="https://zh.wikipedia.org/wiki/%E6%B8%AF%E5%8D%80_(%E6%9D%B1%E4%BA%AC%E9%83%BD)" TargetMode="External"/><Relationship Id="rId3" Type="http://schemas.openxmlformats.org/officeDocument/2006/relationships/settings" Target="settings.xml"/><Relationship Id="rId21" Type="http://schemas.openxmlformats.org/officeDocument/2006/relationships/hyperlink" Target="https://zh.wikipedia.org/w/index.php?title=%E6%B6%88%E8%B2%BB%E9%87%91%E8%9E%8D&amp;action=edit&amp;redlink=1"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zh.wikipedia.org/w/index.php?title=%E5%8E%A8%E5%85%B7&amp;action=edit&amp;redlink=1" TargetMode="External"/><Relationship Id="rId17" Type="http://schemas.openxmlformats.org/officeDocument/2006/relationships/hyperlink" Target="https://zh.wikipedia.org/wiki/%E9%97%9C%E6%9D%B1" TargetMode="External"/><Relationship Id="rId25" Type="http://schemas.openxmlformats.org/officeDocument/2006/relationships/hyperlink" Target="https://zh.wikipedia.org/wiki/%E6%9D%B1%E4%BA%AC%E9%83%BD" TargetMode="External"/><Relationship Id="rId33" Type="http://schemas.openxmlformats.org/officeDocument/2006/relationships/hyperlink" Target="https://zh.wikipedia.org/wiki/%E5%AD%90%E5%85%AC%E5%8F%B8" TargetMode="External"/><Relationship Id="rId2" Type="http://schemas.openxmlformats.org/officeDocument/2006/relationships/styles" Target="styles.xml"/><Relationship Id="rId16" Type="http://schemas.openxmlformats.org/officeDocument/2006/relationships/hyperlink" Target="https://zh.wikipedia.org/wiki/%E4%B8%89%E8%B6%8A%E4%BC%8A%E5%8B%A2%E4%B8%B9%E6%8E%A7%E8%82%A1" TargetMode="External"/><Relationship Id="rId20" Type="http://schemas.openxmlformats.org/officeDocument/2006/relationships/hyperlink" Target="https://zh.wikipedia.org/wiki/%E6%96%B0%E5%AE%BF" TargetMode="External"/><Relationship Id="rId29" Type="http://schemas.openxmlformats.org/officeDocument/2006/relationships/hyperlink" Target="https://zh.wikipedia.org/w/index.php?title=%E6%9D%B1%E4%BA%AC%E7%9B%B8%E5%92%8C%E9%8A%80%E8%A1%8C&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9%A3%9F%E5%93%81" TargetMode="External"/><Relationship Id="rId24" Type="http://schemas.openxmlformats.org/officeDocument/2006/relationships/hyperlink" Target="https://zh.wikipedia.org/wiki/%E6%97%A5%E6%9C%AC" TargetMode="External"/><Relationship Id="rId32" Type="http://schemas.openxmlformats.org/officeDocument/2006/relationships/hyperlink" Target="https://zh.wikipedia.org/wiki/%E4%BD%B5%E8%B3%BC" TargetMode="External"/><Relationship Id="rId5" Type="http://schemas.openxmlformats.org/officeDocument/2006/relationships/footnotes" Target="footnotes.xml"/><Relationship Id="rId15" Type="http://schemas.openxmlformats.org/officeDocument/2006/relationships/hyperlink" Target="https://zh.wikipedia.org/wiki/%E7%99%BE%E8%B2%A8%E5%85%AC%E5%8F%B8" TargetMode="External"/><Relationship Id="rId23" Type="http://schemas.openxmlformats.org/officeDocument/2006/relationships/hyperlink" Target="https://zh.wikipedia.org/wiki/%E6%97%A5%E5%9C%93" TargetMode="External"/><Relationship Id="rId28" Type="http://schemas.openxmlformats.org/officeDocument/2006/relationships/hyperlink" Target="https://zh.wikipedia.org/wiki/%E7%AC%AC%E4%BA%8C%E5%9C%B0%E6%96%B9%E9%8A%80%E8%A1%8C" TargetMode="External"/><Relationship Id="rId36" Type="http://schemas.openxmlformats.org/officeDocument/2006/relationships/theme" Target="theme/theme1.xml"/><Relationship Id="rId10" Type="http://schemas.openxmlformats.org/officeDocument/2006/relationships/hyperlink" Target="https://zh.wikipedia.org/wiki/%E6%96%87%E5%85%B7" TargetMode="External"/><Relationship Id="rId19" Type="http://schemas.openxmlformats.org/officeDocument/2006/relationships/hyperlink" Target="https://zh.wikipedia.org/wiki/%E6%9D%B1%E5%8D%97%E4%BA%9E" TargetMode="External"/><Relationship Id="rId31" Type="http://schemas.openxmlformats.org/officeDocument/2006/relationships/hyperlink" Target="https://zh.wikipedia.org/wiki/%E4%B8%AD%E5%9C%8B%E4%BF%A1%E8%A8%97%E5%95%86%E6%A5%AD%E9%8A%80%E8%A1%8C" TargetMode="External"/><Relationship Id="rId4" Type="http://schemas.openxmlformats.org/officeDocument/2006/relationships/webSettings" Target="webSettings.xml"/><Relationship Id="rId9" Type="http://schemas.openxmlformats.org/officeDocument/2006/relationships/hyperlink" Target="https://zh.wikipedia.org/wiki/%E6%9C%8D%E8%A3%85" TargetMode="External"/><Relationship Id="rId14" Type="http://schemas.openxmlformats.org/officeDocument/2006/relationships/hyperlink" Target="https://zh.wikipedia.org/wiki/%E6%97%A5%E6%9C%AC" TargetMode="External"/><Relationship Id="rId22" Type="http://schemas.openxmlformats.org/officeDocument/2006/relationships/hyperlink" Target="https://zh.wikipedia.org/wiki/%E9%87%91%E8%9E%8D" TargetMode="External"/><Relationship Id="rId27" Type="http://schemas.openxmlformats.org/officeDocument/2006/relationships/hyperlink" Target="https://zh.wikipedia.org/wiki/%E9%8A%80%E8%A1%8C" TargetMode="External"/><Relationship Id="rId30" Type="http://schemas.openxmlformats.org/officeDocument/2006/relationships/hyperlink" Target="https://zh.wikipedia.org/wiki/%E5%8F%B0%E7%81%A3"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3919</Words>
  <Characters>4468</Characters>
  <Application>Microsoft Office Word</Application>
  <DocSecurity>0</DocSecurity>
  <Lines>212</Lines>
  <Paragraphs>239</Paragraphs>
  <ScaleCrop>false</ScaleCrop>
  <Company>WORKGROUP</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李育儒 商研院</cp:lastModifiedBy>
  <cp:revision>4</cp:revision>
  <dcterms:created xsi:type="dcterms:W3CDTF">2018-06-13T03:27:00Z</dcterms:created>
  <dcterms:modified xsi:type="dcterms:W3CDTF">2018-06-14T23:59:00Z</dcterms:modified>
</cp:coreProperties>
</file>